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4444B" w14:textId="756821EC" w:rsidR="00495F5B" w:rsidRPr="004E4F06" w:rsidRDefault="004E4F06" w:rsidP="003B63B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October 1, 2009</w:t>
      </w:r>
    </w:p>
    <w:p w14:paraId="74FF118A" w14:textId="77777777" w:rsidR="00495F5B" w:rsidRDefault="00495F5B" w:rsidP="003B63BB">
      <w:pPr>
        <w:rPr>
          <w:rFonts w:ascii="Times New Roman" w:eastAsia="Times New Roman" w:hAnsi="Times New Roman" w:cs="Times New Roman"/>
          <w:b/>
          <w:bCs/>
          <w:color w:val="000000"/>
          <w:sz w:val="20"/>
          <w:szCs w:val="20"/>
        </w:rPr>
      </w:pPr>
    </w:p>
    <w:p w14:paraId="0C960CDE" w14:textId="63FCD187" w:rsidR="003B63BB" w:rsidRPr="00C2578E" w:rsidRDefault="003B63BB" w:rsidP="003B63BB">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b/>
          <w:bCs/>
          <w:color w:val="000000"/>
          <w:sz w:val="20"/>
          <w:szCs w:val="20"/>
        </w:rPr>
        <w:t>From:</w:t>
      </w:r>
      <w:r w:rsidRPr="00C2578E">
        <w:rPr>
          <w:rFonts w:ascii="Times New Roman" w:eastAsia="Times New Roman" w:hAnsi="Times New Roman" w:cs="Times New Roman"/>
          <w:color w:val="000000"/>
          <w:sz w:val="20"/>
          <w:szCs w:val="20"/>
        </w:rPr>
        <w:t xml:space="preserve"> Office of the President</w:t>
      </w:r>
    </w:p>
    <w:p w14:paraId="737866DA" w14:textId="38455F75" w:rsidR="003B63BB" w:rsidRPr="00C2578E" w:rsidRDefault="003B63BB" w:rsidP="003B63BB">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b/>
          <w:bCs/>
          <w:color w:val="000000"/>
          <w:sz w:val="20"/>
          <w:szCs w:val="20"/>
        </w:rPr>
        <w:t>To:</w:t>
      </w:r>
      <w:r w:rsidRPr="00C2578E">
        <w:rPr>
          <w:rFonts w:ascii="Times New Roman" w:eastAsia="Times New Roman" w:hAnsi="Times New Roman" w:cs="Times New Roman"/>
          <w:color w:val="000000"/>
          <w:sz w:val="20"/>
          <w:szCs w:val="20"/>
        </w:rPr>
        <w:t xml:space="preserve">  National Security Council</w:t>
      </w:r>
    </w:p>
    <w:p w14:paraId="659A55E4" w14:textId="4F0F992E" w:rsidR="001D196C" w:rsidRDefault="00DF216E" w:rsidP="00DF216E">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b/>
          <w:bCs/>
          <w:color w:val="000000"/>
          <w:sz w:val="20"/>
          <w:szCs w:val="20"/>
        </w:rPr>
        <w:t>Re:</w:t>
      </w:r>
      <w:r w:rsidRPr="00C2578E">
        <w:rPr>
          <w:rFonts w:ascii="Times New Roman" w:eastAsia="Times New Roman" w:hAnsi="Times New Roman" w:cs="Times New Roman"/>
          <w:color w:val="000000"/>
          <w:sz w:val="20"/>
          <w:szCs w:val="20"/>
        </w:rPr>
        <w:t xml:space="preserve"> </w:t>
      </w:r>
      <w:r w:rsidR="00ED04BF">
        <w:rPr>
          <w:rFonts w:ascii="Times New Roman" w:eastAsia="Times New Roman" w:hAnsi="Times New Roman" w:cs="Times New Roman"/>
          <w:color w:val="000000"/>
          <w:sz w:val="20"/>
          <w:szCs w:val="20"/>
        </w:rPr>
        <w:t xml:space="preserve">Request for </w:t>
      </w:r>
      <w:r w:rsidR="001D196C" w:rsidRPr="00C2578E">
        <w:rPr>
          <w:rFonts w:ascii="Times New Roman" w:eastAsia="Times New Roman" w:hAnsi="Times New Roman" w:cs="Times New Roman"/>
          <w:color w:val="000000"/>
          <w:sz w:val="20"/>
          <w:szCs w:val="20"/>
        </w:rPr>
        <w:t xml:space="preserve">Recommendations on </w:t>
      </w:r>
      <w:r w:rsidR="00ED04BF">
        <w:rPr>
          <w:rFonts w:ascii="Times New Roman" w:eastAsia="Times New Roman" w:hAnsi="Times New Roman" w:cs="Times New Roman"/>
          <w:color w:val="000000"/>
          <w:sz w:val="20"/>
          <w:szCs w:val="20"/>
        </w:rPr>
        <w:t xml:space="preserve">the </w:t>
      </w:r>
      <w:r w:rsidR="001D196C" w:rsidRPr="00C2578E">
        <w:rPr>
          <w:rFonts w:ascii="Times New Roman" w:eastAsia="Times New Roman" w:hAnsi="Times New Roman" w:cs="Times New Roman"/>
          <w:color w:val="000000"/>
          <w:sz w:val="20"/>
          <w:szCs w:val="20"/>
        </w:rPr>
        <w:t>Iranian Nuclear Program</w:t>
      </w:r>
    </w:p>
    <w:p w14:paraId="24745B92" w14:textId="057A81E3" w:rsidR="00495F5B" w:rsidRPr="00495F5B" w:rsidRDefault="00495F5B" w:rsidP="00DF216E">
      <w:pPr>
        <w:rPr>
          <w:rFonts w:ascii="Times New Roman" w:eastAsia="Times New Roman" w:hAnsi="Times New Roman" w:cs="Times New Roman"/>
          <w:b/>
          <w:bCs/>
          <w:color w:val="000000"/>
          <w:sz w:val="20"/>
          <w:szCs w:val="20"/>
        </w:rPr>
      </w:pPr>
    </w:p>
    <w:p w14:paraId="4F8B548B" w14:textId="77777777" w:rsidR="00495F5B" w:rsidRDefault="00495F5B" w:rsidP="00DF216E">
      <w:pPr>
        <w:rPr>
          <w:rFonts w:ascii="Times New Roman" w:eastAsia="Times New Roman" w:hAnsi="Times New Roman" w:cs="Times New Roman"/>
          <w:i/>
          <w:iCs/>
          <w:color w:val="000000"/>
          <w:sz w:val="20"/>
          <w:szCs w:val="20"/>
        </w:rPr>
      </w:pPr>
    </w:p>
    <w:p w14:paraId="51E0EBD1" w14:textId="7850D1BE" w:rsidR="00C7549C" w:rsidRPr="00C2578E" w:rsidRDefault="00C7549C" w:rsidP="00DF216E">
      <w:pPr>
        <w:rPr>
          <w:rFonts w:ascii="Times New Roman" w:eastAsia="Times New Roman" w:hAnsi="Times New Roman" w:cs="Times New Roman"/>
          <w:i/>
          <w:iCs/>
          <w:color w:val="000000"/>
          <w:sz w:val="20"/>
          <w:szCs w:val="20"/>
        </w:rPr>
      </w:pPr>
      <w:r w:rsidRPr="00C2578E">
        <w:rPr>
          <w:rFonts w:ascii="Times New Roman" w:eastAsia="Times New Roman" w:hAnsi="Times New Roman" w:cs="Times New Roman"/>
          <w:i/>
          <w:iCs/>
          <w:color w:val="000000"/>
          <w:sz w:val="20"/>
          <w:szCs w:val="20"/>
        </w:rPr>
        <w:t>Overview:</w:t>
      </w:r>
    </w:p>
    <w:p w14:paraId="13D57938" w14:textId="45D07C53" w:rsidR="00DF216E" w:rsidRPr="00C2578E" w:rsidRDefault="00DF216E" w:rsidP="00DF216E">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The President requests </w:t>
      </w:r>
      <w:r w:rsidR="00C2578E">
        <w:rPr>
          <w:rFonts w:ascii="Times New Roman" w:eastAsia="Times New Roman" w:hAnsi="Times New Roman" w:cs="Times New Roman"/>
          <w:color w:val="000000"/>
          <w:sz w:val="20"/>
          <w:szCs w:val="20"/>
        </w:rPr>
        <w:t xml:space="preserve">the </w:t>
      </w:r>
      <w:r w:rsidRPr="00C2578E">
        <w:rPr>
          <w:rFonts w:ascii="Times New Roman" w:eastAsia="Times New Roman" w:hAnsi="Times New Roman" w:cs="Times New Roman"/>
          <w:color w:val="000000"/>
          <w:sz w:val="20"/>
          <w:szCs w:val="20"/>
        </w:rPr>
        <w:t xml:space="preserve">NSC to </w:t>
      </w:r>
      <w:r w:rsidR="00C7549C" w:rsidRPr="00C2578E">
        <w:rPr>
          <w:rFonts w:ascii="Times New Roman" w:eastAsia="Times New Roman" w:hAnsi="Times New Roman" w:cs="Times New Roman"/>
          <w:color w:val="000000"/>
          <w:sz w:val="20"/>
          <w:szCs w:val="20"/>
        </w:rPr>
        <w:t>re</w:t>
      </w:r>
      <w:r w:rsidRPr="00C2578E">
        <w:rPr>
          <w:rFonts w:ascii="Times New Roman" w:eastAsia="Times New Roman" w:hAnsi="Times New Roman" w:cs="Times New Roman"/>
          <w:color w:val="000000"/>
          <w:sz w:val="20"/>
          <w:szCs w:val="20"/>
        </w:rPr>
        <w:t>examin</w:t>
      </w:r>
      <w:r w:rsidR="00C2578E">
        <w:rPr>
          <w:rFonts w:ascii="Times New Roman" w:eastAsia="Times New Roman" w:hAnsi="Times New Roman" w:cs="Times New Roman"/>
          <w:color w:val="000000"/>
          <w:sz w:val="20"/>
          <w:szCs w:val="20"/>
        </w:rPr>
        <w:t>e</w:t>
      </w:r>
      <w:r w:rsidRPr="00C2578E">
        <w:rPr>
          <w:rFonts w:ascii="Times New Roman" w:eastAsia="Times New Roman" w:hAnsi="Times New Roman" w:cs="Times New Roman"/>
          <w:color w:val="000000"/>
          <w:sz w:val="20"/>
          <w:szCs w:val="20"/>
        </w:rPr>
        <w:t xml:space="preserve"> </w:t>
      </w:r>
      <w:r w:rsidR="00C2578E">
        <w:rPr>
          <w:rFonts w:ascii="Times New Roman" w:eastAsia="Times New Roman" w:hAnsi="Times New Roman" w:cs="Times New Roman"/>
          <w:color w:val="000000"/>
          <w:sz w:val="20"/>
          <w:szCs w:val="20"/>
        </w:rPr>
        <w:t xml:space="preserve">the United </w:t>
      </w:r>
      <w:r w:rsidRPr="00C2578E">
        <w:rPr>
          <w:rFonts w:ascii="Times New Roman" w:eastAsia="Times New Roman" w:hAnsi="Times New Roman" w:cs="Times New Roman"/>
          <w:color w:val="000000"/>
          <w:sz w:val="20"/>
          <w:szCs w:val="20"/>
        </w:rPr>
        <w:t>S</w:t>
      </w:r>
      <w:r w:rsidR="00C2578E">
        <w:rPr>
          <w:rFonts w:ascii="Times New Roman" w:eastAsia="Times New Roman" w:hAnsi="Times New Roman" w:cs="Times New Roman"/>
          <w:color w:val="000000"/>
          <w:sz w:val="20"/>
          <w:szCs w:val="20"/>
        </w:rPr>
        <w:t>tates</w:t>
      </w:r>
      <w:r w:rsidRPr="00C2578E">
        <w:rPr>
          <w:rFonts w:ascii="Times New Roman" w:eastAsia="Times New Roman" w:hAnsi="Times New Roman" w:cs="Times New Roman"/>
          <w:color w:val="000000"/>
          <w:sz w:val="20"/>
          <w:szCs w:val="20"/>
        </w:rPr>
        <w:t xml:space="preserve"> policy towards the government of Iran, and to provide a set of recommendations about how to best fulfill the President’s goal of peacefully preventing Iran from acquiring a nuclear weapon. </w:t>
      </w:r>
    </w:p>
    <w:p w14:paraId="0ACA741F" w14:textId="77777777" w:rsidR="00DF216E" w:rsidRPr="00C2578E" w:rsidRDefault="00DF216E" w:rsidP="00DF216E">
      <w:pPr>
        <w:rPr>
          <w:rFonts w:ascii="Times New Roman" w:hAnsi="Times New Roman" w:cs="Times New Roman"/>
          <w:sz w:val="20"/>
          <w:szCs w:val="20"/>
        </w:rPr>
      </w:pPr>
    </w:p>
    <w:p w14:paraId="508C9264" w14:textId="3C3ACD40" w:rsidR="00CD7DCF" w:rsidRPr="00C2578E" w:rsidRDefault="00CD7DCF" w:rsidP="00CD7DCF">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The most recent </w:t>
      </w:r>
      <w:r w:rsidR="00C2578E">
        <w:rPr>
          <w:rFonts w:ascii="Times New Roman" w:eastAsia="Times New Roman" w:hAnsi="Times New Roman" w:cs="Times New Roman"/>
          <w:color w:val="000000"/>
          <w:sz w:val="20"/>
          <w:szCs w:val="20"/>
        </w:rPr>
        <w:t xml:space="preserve">(2007) </w:t>
      </w:r>
      <w:r w:rsidRPr="00C2578E">
        <w:rPr>
          <w:rFonts w:ascii="Times New Roman" w:eastAsia="Times New Roman" w:hAnsi="Times New Roman" w:cs="Times New Roman"/>
          <w:color w:val="000000"/>
          <w:sz w:val="20"/>
          <w:szCs w:val="20"/>
        </w:rPr>
        <w:t>National Intelligence Estimate (</w:t>
      </w:r>
      <w:r w:rsidR="00C2578E">
        <w:rPr>
          <w:rFonts w:ascii="Times New Roman" w:eastAsia="Times New Roman" w:hAnsi="Times New Roman" w:cs="Times New Roman"/>
          <w:color w:val="000000"/>
          <w:sz w:val="20"/>
          <w:szCs w:val="20"/>
        </w:rPr>
        <w:t>NIE</w:t>
      </w:r>
      <w:r w:rsidRPr="00C2578E">
        <w:rPr>
          <w:rFonts w:ascii="Times New Roman" w:eastAsia="Times New Roman" w:hAnsi="Times New Roman" w:cs="Times New Roman"/>
          <w:color w:val="000000"/>
          <w:sz w:val="20"/>
          <w:szCs w:val="20"/>
        </w:rPr>
        <w:t xml:space="preserve">) determined </w:t>
      </w:r>
      <w:r w:rsidR="00C2578E">
        <w:rPr>
          <w:rFonts w:ascii="Times New Roman" w:eastAsia="Times New Roman" w:hAnsi="Times New Roman" w:cs="Times New Roman"/>
          <w:color w:val="000000"/>
          <w:sz w:val="20"/>
          <w:szCs w:val="20"/>
        </w:rPr>
        <w:t xml:space="preserve">that </w:t>
      </w:r>
      <w:r w:rsidRPr="00C2578E">
        <w:rPr>
          <w:rFonts w:ascii="Times New Roman" w:eastAsia="Times New Roman" w:hAnsi="Times New Roman" w:cs="Times New Roman"/>
          <w:color w:val="000000"/>
          <w:sz w:val="20"/>
          <w:szCs w:val="20"/>
        </w:rPr>
        <w:t xml:space="preserve">the Iranian government </w:t>
      </w:r>
      <w:r w:rsidR="00C2578E">
        <w:rPr>
          <w:rFonts w:ascii="Times New Roman" w:eastAsia="Times New Roman" w:hAnsi="Times New Roman" w:cs="Times New Roman"/>
          <w:color w:val="000000"/>
          <w:sz w:val="20"/>
          <w:szCs w:val="20"/>
        </w:rPr>
        <w:t>came</w:t>
      </w:r>
      <w:r w:rsidR="00BD669A" w:rsidRPr="00C2578E">
        <w:rPr>
          <w:rFonts w:ascii="Times New Roman" w:eastAsia="Times New Roman" w:hAnsi="Times New Roman" w:cs="Times New Roman"/>
          <w:color w:val="000000"/>
          <w:sz w:val="20"/>
          <w:szCs w:val="20"/>
        </w:rPr>
        <w:t xml:space="preserve"> close to obtaining the technical capability to </w:t>
      </w:r>
      <w:r w:rsidR="00963D01" w:rsidRPr="00C2578E">
        <w:rPr>
          <w:rFonts w:ascii="Times New Roman" w:eastAsia="Times New Roman" w:hAnsi="Times New Roman" w:cs="Times New Roman"/>
          <w:color w:val="000000"/>
          <w:sz w:val="20"/>
          <w:szCs w:val="20"/>
        </w:rPr>
        <w:t xml:space="preserve">develop </w:t>
      </w:r>
      <w:r w:rsidRPr="00C2578E">
        <w:rPr>
          <w:rFonts w:ascii="Times New Roman" w:eastAsia="Times New Roman" w:hAnsi="Times New Roman" w:cs="Times New Roman"/>
          <w:color w:val="000000"/>
          <w:sz w:val="20"/>
          <w:szCs w:val="20"/>
        </w:rPr>
        <w:t>nuclear weapons</w:t>
      </w:r>
      <w:r w:rsidR="00963D01" w:rsidRPr="00C2578E">
        <w:rPr>
          <w:rFonts w:ascii="Times New Roman" w:eastAsia="Times New Roman" w:hAnsi="Times New Roman" w:cs="Times New Roman"/>
          <w:color w:val="000000"/>
          <w:sz w:val="20"/>
          <w:szCs w:val="20"/>
        </w:rPr>
        <w:t>, but had halted its program in response to international pressure</w:t>
      </w:r>
      <w:r w:rsidR="00BD669A" w:rsidRPr="00C2578E">
        <w:rPr>
          <w:rFonts w:ascii="Times New Roman" w:eastAsia="Times New Roman" w:hAnsi="Times New Roman" w:cs="Times New Roman"/>
          <w:color w:val="000000"/>
          <w:sz w:val="20"/>
          <w:szCs w:val="20"/>
        </w:rPr>
        <w:t xml:space="preserve">. </w:t>
      </w:r>
      <w:r w:rsidR="00963D01" w:rsidRPr="00C2578E">
        <w:rPr>
          <w:rFonts w:ascii="Times New Roman" w:eastAsia="Times New Roman" w:hAnsi="Times New Roman" w:cs="Times New Roman"/>
          <w:color w:val="000000"/>
          <w:sz w:val="20"/>
          <w:szCs w:val="20"/>
        </w:rPr>
        <w:t xml:space="preserve">The report concluded that, at the earliest, Iran could develop a </w:t>
      </w:r>
      <w:r w:rsidR="00C2578E">
        <w:rPr>
          <w:rFonts w:ascii="Times New Roman" w:eastAsia="Times New Roman" w:hAnsi="Times New Roman" w:cs="Times New Roman"/>
          <w:color w:val="000000"/>
          <w:sz w:val="20"/>
          <w:szCs w:val="20"/>
        </w:rPr>
        <w:t xml:space="preserve">nuclear weapon </w:t>
      </w:r>
      <w:r w:rsidR="00963D01" w:rsidRPr="00C2578E">
        <w:rPr>
          <w:rFonts w:ascii="Times New Roman" w:eastAsia="Times New Roman" w:hAnsi="Times New Roman" w:cs="Times New Roman"/>
          <w:color w:val="000000"/>
          <w:sz w:val="20"/>
          <w:szCs w:val="20"/>
        </w:rPr>
        <w:t>in 2009</w:t>
      </w:r>
      <w:r w:rsidR="00BD669A" w:rsidRPr="00C2578E">
        <w:rPr>
          <w:rFonts w:ascii="Times New Roman" w:eastAsia="Times New Roman" w:hAnsi="Times New Roman" w:cs="Times New Roman"/>
          <w:color w:val="000000"/>
          <w:sz w:val="20"/>
          <w:szCs w:val="20"/>
        </w:rPr>
        <w:t xml:space="preserve">, </w:t>
      </w:r>
      <w:r w:rsidR="00C2578E">
        <w:rPr>
          <w:rFonts w:ascii="Times New Roman" w:eastAsia="Times New Roman" w:hAnsi="Times New Roman" w:cs="Times New Roman"/>
          <w:color w:val="000000"/>
          <w:sz w:val="20"/>
          <w:szCs w:val="20"/>
        </w:rPr>
        <w:t>although it set the</w:t>
      </w:r>
      <w:r w:rsidR="00BD669A" w:rsidRPr="00C2578E">
        <w:rPr>
          <w:rFonts w:ascii="Times New Roman" w:eastAsia="Times New Roman" w:hAnsi="Times New Roman" w:cs="Times New Roman"/>
          <w:color w:val="000000"/>
          <w:sz w:val="20"/>
          <w:szCs w:val="20"/>
        </w:rPr>
        <w:t xml:space="preserve"> more likely window </w:t>
      </w:r>
      <w:r w:rsidR="00C2578E">
        <w:rPr>
          <w:rFonts w:ascii="Times New Roman" w:eastAsia="Times New Roman" w:hAnsi="Times New Roman" w:cs="Times New Roman"/>
          <w:color w:val="000000"/>
          <w:sz w:val="20"/>
          <w:szCs w:val="20"/>
        </w:rPr>
        <w:t>at</w:t>
      </w:r>
      <w:r w:rsidR="00BD669A" w:rsidRPr="00C2578E">
        <w:rPr>
          <w:rFonts w:ascii="Times New Roman" w:eastAsia="Times New Roman" w:hAnsi="Times New Roman" w:cs="Times New Roman"/>
          <w:color w:val="000000"/>
          <w:sz w:val="20"/>
          <w:szCs w:val="20"/>
        </w:rPr>
        <w:t xml:space="preserve"> </w:t>
      </w:r>
      <w:r w:rsidR="00963D01" w:rsidRPr="00C2578E">
        <w:rPr>
          <w:rFonts w:ascii="Times New Roman" w:eastAsia="Times New Roman" w:hAnsi="Times New Roman" w:cs="Times New Roman"/>
          <w:color w:val="000000"/>
          <w:sz w:val="20"/>
          <w:szCs w:val="20"/>
        </w:rPr>
        <w:t>2010</w:t>
      </w:r>
      <w:r w:rsidR="00BD669A" w:rsidRPr="00C2578E">
        <w:rPr>
          <w:rFonts w:ascii="Times New Roman" w:eastAsia="Times New Roman" w:hAnsi="Times New Roman" w:cs="Times New Roman"/>
          <w:color w:val="000000"/>
          <w:sz w:val="20"/>
          <w:szCs w:val="20"/>
        </w:rPr>
        <w:t>-2015.</w:t>
      </w:r>
      <w:r w:rsidR="00963D01" w:rsidRPr="00C2578E">
        <w:rPr>
          <w:rFonts w:ascii="Times New Roman" w:eastAsia="Times New Roman" w:hAnsi="Times New Roman" w:cs="Times New Roman"/>
          <w:color w:val="000000"/>
          <w:sz w:val="20"/>
          <w:szCs w:val="20"/>
        </w:rPr>
        <w:t xml:space="preserve"> </w:t>
      </w:r>
    </w:p>
    <w:p w14:paraId="0235C227" w14:textId="63661214" w:rsidR="00BD669A" w:rsidRPr="00C2578E" w:rsidRDefault="00BD669A" w:rsidP="00CD7DCF">
      <w:pPr>
        <w:rPr>
          <w:rFonts w:ascii="Times New Roman" w:eastAsia="Times New Roman" w:hAnsi="Times New Roman" w:cs="Times New Roman"/>
          <w:color w:val="000000"/>
          <w:sz w:val="20"/>
          <w:szCs w:val="20"/>
        </w:rPr>
      </w:pPr>
    </w:p>
    <w:p w14:paraId="5DD08725" w14:textId="62D46362" w:rsidR="00BD669A" w:rsidRPr="00C2578E" w:rsidRDefault="00BD669A" w:rsidP="00CD7DCF">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Among the key conclusions of this report: </w:t>
      </w:r>
    </w:p>
    <w:p w14:paraId="2F1177A5" w14:textId="31D8931B" w:rsidR="00DF216E" w:rsidRPr="00C2578E" w:rsidRDefault="00BD669A" w:rsidP="00DF216E">
      <w:pPr>
        <w:pStyle w:val="NormalWeb"/>
        <w:numPr>
          <w:ilvl w:val="0"/>
          <w:numId w:val="6"/>
        </w:numPr>
        <w:spacing w:before="240" w:beforeAutospacing="0"/>
        <w:rPr>
          <w:sz w:val="20"/>
          <w:szCs w:val="20"/>
        </w:rPr>
      </w:pPr>
      <w:r w:rsidRPr="00C2578E">
        <w:rPr>
          <w:color w:val="000000"/>
          <w:sz w:val="20"/>
          <w:szCs w:val="20"/>
        </w:rPr>
        <w:t>“</w:t>
      </w:r>
      <w:r w:rsidRPr="00C2578E">
        <w:rPr>
          <w:sz w:val="20"/>
          <w:szCs w:val="20"/>
        </w:rPr>
        <w:t>We assess with high confidence that Iran has the scientific, technical and industrial capacity eventually to produce nuclear weapons if it decides to do so</w:t>
      </w:r>
      <w:r w:rsidR="00C2578E">
        <w:rPr>
          <w:sz w:val="20"/>
          <w:szCs w:val="20"/>
        </w:rPr>
        <w:t>”</w:t>
      </w:r>
      <w:r w:rsidRPr="00C2578E">
        <w:rPr>
          <w:sz w:val="20"/>
          <w:szCs w:val="20"/>
        </w:rPr>
        <w:t xml:space="preserve">. </w:t>
      </w:r>
    </w:p>
    <w:p w14:paraId="349B1756" w14:textId="35ED6E4A" w:rsidR="00BD669A" w:rsidRPr="00C2578E" w:rsidRDefault="00BD669A" w:rsidP="00DF216E">
      <w:pPr>
        <w:pStyle w:val="ListParagraph"/>
        <w:numPr>
          <w:ilvl w:val="0"/>
          <w:numId w:val="6"/>
        </w:numPr>
        <w:spacing w:before="240" w:after="100" w:afterAutospacing="1"/>
        <w:rPr>
          <w:rFonts w:ascii="Times New Roman" w:eastAsia="Times New Roman" w:hAnsi="Times New Roman" w:cs="Times New Roman"/>
          <w:sz w:val="20"/>
          <w:szCs w:val="20"/>
        </w:rPr>
      </w:pPr>
      <w:r w:rsidRPr="00C2578E">
        <w:rPr>
          <w:rFonts w:ascii="Times New Roman" w:eastAsia="Times New Roman" w:hAnsi="Times New Roman" w:cs="Times New Roman"/>
          <w:sz w:val="20"/>
          <w:szCs w:val="20"/>
        </w:rPr>
        <w:t>“We assess with moderate confidence that Iran probably would use covert facilities— rather than its declared nuclear sites—for the production of highly enriched uranium for a weapon.”</w:t>
      </w:r>
    </w:p>
    <w:p w14:paraId="70ACDF00" w14:textId="77777777" w:rsidR="00DF216E" w:rsidRPr="00C2578E" w:rsidRDefault="00DF216E" w:rsidP="00DF216E">
      <w:pPr>
        <w:pStyle w:val="ListParagraph"/>
        <w:spacing w:before="240" w:after="100" w:afterAutospacing="1"/>
        <w:rPr>
          <w:rFonts w:ascii="Times New Roman" w:eastAsia="Times New Roman" w:hAnsi="Times New Roman" w:cs="Times New Roman"/>
          <w:sz w:val="20"/>
          <w:szCs w:val="20"/>
        </w:rPr>
      </w:pPr>
    </w:p>
    <w:p w14:paraId="6888D5E3" w14:textId="77777777" w:rsidR="003C4F73" w:rsidRPr="00C2578E" w:rsidRDefault="00BD669A" w:rsidP="003C4F73">
      <w:pPr>
        <w:pStyle w:val="ListParagraph"/>
        <w:numPr>
          <w:ilvl w:val="0"/>
          <w:numId w:val="6"/>
        </w:numPr>
        <w:spacing w:before="240" w:after="100" w:afterAutospacing="1"/>
        <w:rPr>
          <w:rFonts w:ascii="Times New Roman" w:eastAsia="Times New Roman" w:hAnsi="Times New Roman" w:cs="Times New Roman"/>
          <w:sz w:val="20"/>
          <w:szCs w:val="20"/>
        </w:rPr>
      </w:pPr>
      <w:r w:rsidRPr="00C2578E">
        <w:rPr>
          <w:rFonts w:ascii="Times New Roman" w:hAnsi="Times New Roman" w:cs="Times New Roman"/>
          <w:sz w:val="20"/>
          <w:szCs w:val="20"/>
        </w:rPr>
        <w:t>“We do not have sufficient intelligence to judge confidently whether Tehran is willing to maintain the halt of its nuclear weapons program indefinitely while it weighs its options, or whether it will or already has set specific deadlines or criteria that will prompt it to restart the program. “</w:t>
      </w:r>
    </w:p>
    <w:p w14:paraId="648257BB" w14:textId="77777777" w:rsidR="003C4F73" w:rsidRPr="00C2578E" w:rsidRDefault="003C4F73" w:rsidP="003C4F73">
      <w:pPr>
        <w:pStyle w:val="ListParagraph"/>
        <w:rPr>
          <w:rFonts w:ascii="Times New Roman" w:eastAsia="Times New Roman" w:hAnsi="Times New Roman" w:cs="Times New Roman"/>
          <w:color w:val="000000"/>
          <w:sz w:val="20"/>
          <w:szCs w:val="20"/>
        </w:rPr>
      </w:pPr>
    </w:p>
    <w:p w14:paraId="0CE496E8" w14:textId="6D62FB59" w:rsidR="003C4F73" w:rsidRPr="00C2578E" w:rsidRDefault="00C2578E" w:rsidP="00C2578E">
      <w:pPr>
        <w:pStyle w:val="ListParagraph"/>
        <w:spacing w:before="240" w:after="100" w:afterAutospacing="1"/>
        <w:ind w:left="0"/>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By</w:t>
      </w:r>
      <w:r w:rsidR="003C4F73" w:rsidRPr="00C2578E">
        <w:rPr>
          <w:rFonts w:ascii="Times New Roman" w:eastAsia="Times New Roman" w:hAnsi="Times New Roman" w:cs="Times New Roman"/>
          <w:color w:val="000000"/>
          <w:sz w:val="20"/>
          <w:szCs w:val="20"/>
        </w:rPr>
        <w:t xml:space="preserve"> late 2009, two years after the NIE, there are strong indications that Iran has restarted its research and may be developing a nuclear arsenal. This revelation includes reports of secret nuclear processing facilities intended to produce weapons-grade uranium (see timeline below). For this reason, the President is concerned that </w:t>
      </w:r>
      <w:r>
        <w:rPr>
          <w:rFonts w:ascii="Times New Roman" w:eastAsia="Times New Roman" w:hAnsi="Times New Roman" w:cs="Times New Roman"/>
          <w:color w:val="000000"/>
          <w:sz w:val="20"/>
          <w:szCs w:val="20"/>
        </w:rPr>
        <w:t>insufficient time exists</w:t>
      </w:r>
      <w:r w:rsidR="003C4F73" w:rsidRPr="00C2578E">
        <w:rPr>
          <w:rFonts w:ascii="Times New Roman" w:eastAsia="Times New Roman" w:hAnsi="Times New Roman" w:cs="Times New Roman"/>
          <w:color w:val="000000"/>
          <w:sz w:val="20"/>
          <w:szCs w:val="20"/>
        </w:rPr>
        <w:t xml:space="preserve"> for the current US policy</w:t>
      </w:r>
      <w:r>
        <w:rPr>
          <w:rFonts w:ascii="Times New Roman" w:eastAsia="Times New Roman" w:hAnsi="Times New Roman" w:cs="Times New Roman"/>
          <w:color w:val="000000"/>
          <w:sz w:val="20"/>
          <w:szCs w:val="20"/>
        </w:rPr>
        <w:t>—a mix of</w:t>
      </w:r>
      <w:r w:rsidR="003C4F73" w:rsidRPr="00C2578E">
        <w:rPr>
          <w:rFonts w:ascii="Times New Roman" w:eastAsia="Times New Roman" w:hAnsi="Times New Roman" w:cs="Times New Roman"/>
          <w:color w:val="000000"/>
          <w:sz w:val="20"/>
          <w:szCs w:val="20"/>
        </w:rPr>
        <w:t xml:space="preserve"> economic sanctions and diplomatic pressure (</w:t>
      </w:r>
      <w:r>
        <w:rPr>
          <w:rFonts w:ascii="Times New Roman" w:eastAsia="Times New Roman" w:hAnsi="Times New Roman" w:cs="Times New Roman"/>
          <w:color w:val="000000"/>
          <w:sz w:val="20"/>
          <w:szCs w:val="20"/>
        </w:rPr>
        <w:t>s</w:t>
      </w:r>
      <w:r w:rsidR="003C4F73" w:rsidRPr="00C2578E">
        <w:rPr>
          <w:rFonts w:ascii="Times New Roman" w:eastAsia="Times New Roman" w:hAnsi="Times New Roman" w:cs="Times New Roman"/>
          <w:color w:val="000000"/>
          <w:sz w:val="20"/>
          <w:szCs w:val="20"/>
        </w:rPr>
        <w:t>ee stage 2 below)</w:t>
      </w:r>
      <w:r>
        <w:rPr>
          <w:rFonts w:ascii="Times New Roman" w:eastAsia="Times New Roman" w:hAnsi="Times New Roman" w:cs="Times New Roman"/>
          <w:color w:val="000000"/>
          <w:sz w:val="20"/>
          <w:szCs w:val="20"/>
        </w:rPr>
        <w:t>—</w:t>
      </w:r>
      <w:r w:rsidR="003C4F73" w:rsidRPr="00C2578E">
        <w:rPr>
          <w:rFonts w:ascii="Times New Roman" w:eastAsia="Times New Roman" w:hAnsi="Times New Roman" w:cs="Times New Roman"/>
          <w:color w:val="000000"/>
          <w:sz w:val="20"/>
          <w:szCs w:val="20"/>
        </w:rPr>
        <w:t xml:space="preserve">to compel Iran to negotiate in good faith before it obtains a nuclear capability. </w:t>
      </w:r>
    </w:p>
    <w:p w14:paraId="75E6D5D2" w14:textId="33A5C7F6" w:rsidR="00CD7DCF" w:rsidRPr="00C2578E" w:rsidRDefault="00CD7DCF" w:rsidP="00CD7DCF">
      <w:pPr>
        <w:rPr>
          <w:rFonts w:ascii="Times New Roman" w:eastAsia="Times New Roman" w:hAnsi="Times New Roman" w:cs="Times New Roman"/>
          <w:color w:val="000000"/>
          <w:sz w:val="20"/>
          <w:szCs w:val="20"/>
        </w:rPr>
      </w:pPr>
    </w:p>
    <w:p w14:paraId="21B0AAA9" w14:textId="118FE100" w:rsidR="00C7549C" w:rsidRPr="00C2578E" w:rsidRDefault="00C7549C" w:rsidP="00CD7DCF">
      <w:pPr>
        <w:rPr>
          <w:rFonts w:ascii="Times New Roman" w:eastAsia="Times New Roman" w:hAnsi="Times New Roman" w:cs="Times New Roman"/>
          <w:i/>
          <w:iCs/>
          <w:color w:val="000000"/>
          <w:sz w:val="20"/>
          <w:szCs w:val="20"/>
        </w:rPr>
      </w:pPr>
      <w:r w:rsidRPr="00C2578E">
        <w:rPr>
          <w:rFonts w:ascii="Times New Roman" w:eastAsia="Times New Roman" w:hAnsi="Times New Roman" w:cs="Times New Roman"/>
          <w:i/>
          <w:iCs/>
          <w:color w:val="000000"/>
          <w:sz w:val="20"/>
          <w:szCs w:val="20"/>
        </w:rPr>
        <w:t>Background:</w:t>
      </w:r>
    </w:p>
    <w:p w14:paraId="70730BAD" w14:textId="687896D4" w:rsidR="00CD7DCF" w:rsidRPr="00C2578E" w:rsidRDefault="0090322F" w:rsidP="00CD7DCF">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Resolution of this issue is a longstanding priority for th</w:t>
      </w:r>
      <w:r w:rsidR="00C2578E">
        <w:rPr>
          <w:rFonts w:ascii="Times New Roman" w:eastAsia="Times New Roman" w:hAnsi="Times New Roman" w:cs="Times New Roman"/>
          <w:color w:val="000000"/>
          <w:sz w:val="20"/>
          <w:szCs w:val="20"/>
        </w:rPr>
        <w:t>e</w:t>
      </w:r>
      <w:r w:rsidRPr="00C2578E">
        <w:rPr>
          <w:rFonts w:ascii="Times New Roman" w:eastAsia="Times New Roman" w:hAnsi="Times New Roman" w:cs="Times New Roman"/>
          <w:color w:val="000000"/>
          <w:sz w:val="20"/>
          <w:szCs w:val="20"/>
        </w:rPr>
        <w:t xml:space="preserve"> Administration. </w:t>
      </w:r>
      <w:r w:rsidR="00CD7DCF" w:rsidRPr="00C2578E">
        <w:rPr>
          <w:rFonts w:ascii="Times New Roman" w:hAnsi="Times New Roman" w:cs="Times New Roman"/>
          <w:sz w:val="20"/>
          <w:szCs w:val="20"/>
        </w:rPr>
        <w:t>President Obama consistently campaigned on the promise to eliminate Iran’s nuclear program though forceful diplomacy</w:t>
      </w:r>
      <w:r w:rsidR="00C2578E">
        <w:rPr>
          <w:rFonts w:ascii="Times New Roman" w:hAnsi="Times New Roman" w:cs="Times New Roman"/>
          <w:sz w:val="20"/>
          <w:szCs w:val="20"/>
        </w:rPr>
        <w:t>—</w:t>
      </w:r>
      <w:r w:rsidR="00CD7DCF" w:rsidRPr="00C2578E">
        <w:rPr>
          <w:rFonts w:ascii="Times New Roman" w:hAnsi="Times New Roman" w:cs="Times New Roman"/>
          <w:sz w:val="20"/>
          <w:szCs w:val="20"/>
        </w:rPr>
        <w:t xml:space="preserve">backed, if needed, </w:t>
      </w:r>
      <w:r w:rsidR="00C2578E">
        <w:rPr>
          <w:rFonts w:ascii="Times New Roman" w:hAnsi="Times New Roman" w:cs="Times New Roman"/>
          <w:sz w:val="20"/>
          <w:szCs w:val="20"/>
        </w:rPr>
        <w:t>with</w:t>
      </w:r>
      <w:r w:rsidR="00CD7DCF" w:rsidRPr="00C2578E">
        <w:rPr>
          <w:rFonts w:ascii="Times New Roman" w:hAnsi="Times New Roman" w:cs="Times New Roman"/>
          <w:sz w:val="20"/>
          <w:szCs w:val="20"/>
        </w:rPr>
        <w:t xml:space="preserve"> strong economic sanctions. </w:t>
      </w:r>
      <w:r w:rsidR="00C2578E">
        <w:rPr>
          <w:rFonts w:ascii="Times New Roman" w:hAnsi="Times New Roman" w:cs="Times New Roman"/>
          <w:sz w:val="20"/>
          <w:szCs w:val="20"/>
        </w:rPr>
        <w:t>D</w:t>
      </w:r>
      <w:r w:rsidR="00CD7DCF" w:rsidRPr="00C2578E">
        <w:rPr>
          <w:rFonts w:ascii="Times New Roman" w:hAnsi="Times New Roman" w:cs="Times New Roman"/>
          <w:sz w:val="20"/>
          <w:szCs w:val="20"/>
        </w:rPr>
        <w:t xml:space="preserve">uring his campaign, </w:t>
      </w:r>
      <w:r w:rsidR="00C2578E">
        <w:rPr>
          <w:rFonts w:ascii="Times New Roman" w:hAnsi="Times New Roman" w:cs="Times New Roman"/>
          <w:sz w:val="20"/>
          <w:szCs w:val="20"/>
        </w:rPr>
        <w:t xml:space="preserve">for example, </w:t>
      </w:r>
      <w:r w:rsidR="00CD7DCF" w:rsidRPr="00C2578E">
        <w:rPr>
          <w:rFonts w:ascii="Times New Roman" w:hAnsi="Times New Roman" w:cs="Times New Roman"/>
          <w:sz w:val="20"/>
          <w:szCs w:val="20"/>
        </w:rPr>
        <w:t>the president declared that</w:t>
      </w:r>
      <w:r w:rsidR="00C2578E">
        <w:rPr>
          <w:rFonts w:ascii="Times New Roman" w:hAnsi="Times New Roman" w:cs="Times New Roman"/>
          <w:sz w:val="20"/>
          <w:szCs w:val="20"/>
        </w:rPr>
        <w:t>:</w:t>
      </w:r>
    </w:p>
    <w:p w14:paraId="0893E6A9" w14:textId="77777777" w:rsidR="00CD7DCF" w:rsidRPr="00C2578E" w:rsidRDefault="00CD7DCF" w:rsidP="00CD7DCF">
      <w:pPr>
        <w:rPr>
          <w:rFonts w:ascii="Times New Roman" w:hAnsi="Times New Roman" w:cs="Times New Roman"/>
          <w:sz w:val="20"/>
          <w:szCs w:val="20"/>
        </w:rPr>
      </w:pPr>
    </w:p>
    <w:p w14:paraId="2D0489C8" w14:textId="77777777" w:rsidR="00CD7DCF" w:rsidRPr="00C2578E" w:rsidRDefault="00CD7DCF" w:rsidP="00CD7DCF">
      <w:pPr>
        <w:ind w:left="720"/>
        <w:rPr>
          <w:rFonts w:ascii="Times New Roman" w:hAnsi="Times New Roman" w:cs="Times New Roman"/>
          <w:i/>
          <w:iCs/>
          <w:sz w:val="20"/>
          <w:szCs w:val="20"/>
        </w:rPr>
      </w:pPr>
      <w:r w:rsidRPr="00C2578E">
        <w:rPr>
          <w:rFonts w:ascii="Times New Roman" w:hAnsi="Times New Roman" w:cs="Times New Roman"/>
          <w:i/>
          <w:iCs/>
          <w:sz w:val="20"/>
          <w:szCs w:val="20"/>
        </w:rPr>
        <w:t>“We cannot tolerate nuclear weapons in the hands of nations that support terror. Preventing Iran from developing nuclear weapons is a vital national security interest of the United States. … I will use all elements of American power to pressure the Iranian regime, starting with aggressive, principled and direct diplomacy - diplomacy backed with strong sanctions and without preconditions.</w:t>
      </w:r>
    </w:p>
    <w:p w14:paraId="5B60DD4D" w14:textId="77777777" w:rsidR="00CD7DCF" w:rsidRPr="00C2578E" w:rsidRDefault="00CD7DCF" w:rsidP="0090322F">
      <w:pPr>
        <w:rPr>
          <w:rFonts w:ascii="Times New Roman" w:hAnsi="Times New Roman" w:cs="Times New Roman"/>
          <w:sz w:val="20"/>
          <w:szCs w:val="20"/>
        </w:rPr>
      </w:pPr>
    </w:p>
    <w:p w14:paraId="2E16AB2A" w14:textId="77777777" w:rsidR="00CD7DCF" w:rsidRPr="00C2578E" w:rsidRDefault="00CD7DCF" w:rsidP="00CD7DCF">
      <w:pPr>
        <w:ind w:left="720"/>
        <w:rPr>
          <w:rFonts w:ascii="Times New Roman" w:hAnsi="Times New Roman" w:cs="Times New Roman"/>
          <w:i/>
          <w:iCs/>
          <w:sz w:val="20"/>
          <w:szCs w:val="20"/>
        </w:rPr>
      </w:pPr>
      <w:r w:rsidRPr="00C2578E">
        <w:rPr>
          <w:rFonts w:ascii="Times New Roman" w:hAnsi="Times New Roman" w:cs="Times New Roman"/>
          <w:i/>
          <w:iCs/>
          <w:sz w:val="20"/>
          <w:szCs w:val="20"/>
        </w:rPr>
        <w:t>We will pursue this diplomacy with no illusions about the Iranian regime. Instead, we will present a clear choice. If you abandon your nuclear program, support for terror, and threats to Israel, there will be meaningful incentives. If you refuse, then we will ratchet up the pressure, with stronger unilateral sanctions; stronger multilateral sanctions in the Security Council, and sustained action outside the UN to isolate the Iranian regime. That's the diplomacy we need. And the Iranians should negotiate now; by waiting, they will only face mounting pressure.</w:t>
      </w:r>
      <w:r w:rsidRPr="00C2578E">
        <w:rPr>
          <w:rStyle w:val="FootnoteReference"/>
          <w:rFonts w:ascii="Times New Roman" w:hAnsi="Times New Roman" w:cs="Times New Roman"/>
          <w:i/>
          <w:iCs/>
          <w:sz w:val="20"/>
          <w:szCs w:val="20"/>
        </w:rPr>
        <w:footnoteReference w:id="1"/>
      </w:r>
      <w:r w:rsidRPr="00C2578E">
        <w:rPr>
          <w:rFonts w:ascii="Times New Roman" w:hAnsi="Times New Roman" w:cs="Times New Roman"/>
          <w:i/>
          <w:iCs/>
          <w:sz w:val="20"/>
          <w:szCs w:val="20"/>
        </w:rPr>
        <w:t xml:space="preserve"> </w:t>
      </w:r>
    </w:p>
    <w:p w14:paraId="3EC21EF6" w14:textId="77777777" w:rsidR="007372C9" w:rsidRPr="00C2578E" w:rsidRDefault="007372C9" w:rsidP="00534381">
      <w:pPr>
        <w:jc w:val="center"/>
        <w:rPr>
          <w:rFonts w:ascii="Times New Roman" w:hAnsi="Times New Roman" w:cs="Times New Roman"/>
          <w:color w:val="000000" w:themeColor="text1"/>
          <w:sz w:val="20"/>
          <w:szCs w:val="20"/>
        </w:rPr>
      </w:pPr>
    </w:p>
    <w:p w14:paraId="063B2446" w14:textId="36C39C37" w:rsidR="003C4F73" w:rsidRPr="00C2578E" w:rsidRDefault="003C4F73" w:rsidP="003C4F73">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Upon entering office, the President adopted a new policy with respect to Iran’s nuclear program. The </w:t>
      </w:r>
      <w:r w:rsidR="00C2578E">
        <w:rPr>
          <w:rFonts w:ascii="Times New Roman" w:eastAsia="Times New Roman" w:hAnsi="Times New Roman" w:cs="Times New Roman"/>
          <w:color w:val="000000"/>
          <w:sz w:val="20"/>
          <w:szCs w:val="20"/>
        </w:rPr>
        <w:t>policy aims</w:t>
      </w:r>
      <w:r w:rsidRPr="00C2578E">
        <w:rPr>
          <w:rFonts w:ascii="Times New Roman" w:eastAsia="Times New Roman" w:hAnsi="Times New Roman" w:cs="Times New Roman"/>
          <w:color w:val="000000"/>
          <w:sz w:val="20"/>
          <w:szCs w:val="20"/>
        </w:rPr>
        <w:t xml:space="preserve"> to secure guarantees that Iran’s domestic nuclear program remains restricted to domestic power generation and research. </w:t>
      </w:r>
      <w:r w:rsidR="00C2578E">
        <w:rPr>
          <w:rFonts w:ascii="Times New Roman" w:eastAsia="Times New Roman" w:hAnsi="Times New Roman" w:cs="Times New Roman"/>
          <w:color w:val="000000"/>
          <w:sz w:val="20"/>
          <w:szCs w:val="20"/>
        </w:rPr>
        <w:t xml:space="preserve">It consists of </w:t>
      </w:r>
      <w:r w:rsidRPr="00C2578E">
        <w:rPr>
          <w:rFonts w:ascii="Times New Roman" w:eastAsia="Times New Roman" w:hAnsi="Times New Roman" w:cs="Times New Roman"/>
          <w:color w:val="000000"/>
          <w:sz w:val="20"/>
          <w:szCs w:val="20"/>
        </w:rPr>
        <w:t>three stages</w:t>
      </w:r>
      <w:r w:rsidR="00C2578E">
        <w:rPr>
          <w:rFonts w:ascii="Times New Roman" w:eastAsia="Times New Roman" w:hAnsi="Times New Roman" w:cs="Times New Roman"/>
          <w:color w:val="000000"/>
          <w:sz w:val="20"/>
          <w:szCs w:val="20"/>
        </w:rPr>
        <w:t xml:space="preserve">, each of which constitutes successive </w:t>
      </w:r>
      <w:r w:rsidRPr="00C2578E">
        <w:rPr>
          <w:rFonts w:ascii="Times New Roman" w:eastAsia="Times New Roman" w:hAnsi="Times New Roman" w:cs="Times New Roman"/>
          <w:color w:val="000000"/>
          <w:sz w:val="20"/>
          <w:szCs w:val="20"/>
        </w:rPr>
        <w:t xml:space="preserve">escalation. </w:t>
      </w:r>
    </w:p>
    <w:p w14:paraId="13DA66DE" w14:textId="3CA903CD" w:rsidR="007372C9" w:rsidRPr="00C2578E" w:rsidRDefault="007372C9" w:rsidP="007372C9">
      <w:pPr>
        <w:rPr>
          <w:rFonts w:ascii="Times New Roman" w:hAnsi="Times New Roman" w:cs="Times New Roman"/>
          <w:sz w:val="20"/>
          <w:szCs w:val="20"/>
        </w:rPr>
      </w:pPr>
    </w:p>
    <w:p w14:paraId="2DA8DF97" w14:textId="77777777" w:rsidR="003C4F73" w:rsidRPr="00C2578E" w:rsidRDefault="003C4F73" w:rsidP="003C4F73">
      <w:pPr>
        <w:rPr>
          <w:rFonts w:ascii="Times New Roman" w:eastAsia="Times New Roman" w:hAnsi="Times New Roman" w:cs="Times New Roman"/>
          <w:color w:val="000000"/>
          <w:sz w:val="20"/>
          <w:szCs w:val="20"/>
          <w:u w:val="single"/>
        </w:rPr>
      </w:pPr>
      <w:r w:rsidRPr="00C2578E">
        <w:rPr>
          <w:rFonts w:ascii="Times New Roman" w:eastAsia="Times New Roman" w:hAnsi="Times New Roman" w:cs="Times New Roman"/>
          <w:color w:val="000000"/>
          <w:sz w:val="20"/>
          <w:szCs w:val="20"/>
          <w:u w:val="single"/>
        </w:rPr>
        <w:t xml:space="preserve">Stage 1: </w:t>
      </w:r>
    </w:p>
    <w:p w14:paraId="4296674B" w14:textId="77777777" w:rsidR="003C4F73" w:rsidRPr="00C2578E" w:rsidRDefault="003C4F73" w:rsidP="003C4F73">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Negotiate with the Iranian government about the disposition of its nuclear program. After several attempts, Iran has rejected overtures to negotiate. </w:t>
      </w:r>
    </w:p>
    <w:p w14:paraId="1F056E02" w14:textId="77777777" w:rsidR="003C4F73" w:rsidRPr="00C2578E" w:rsidRDefault="003C4F73" w:rsidP="003C4F73">
      <w:pPr>
        <w:rPr>
          <w:rFonts w:ascii="Times New Roman" w:eastAsia="Times New Roman" w:hAnsi="Times New Roman" w:cs="Times New Roman"/>
          <w:color w:val="000000"/>
          <w:sz w:val="20"/>
          <w:szCs w:val="20"/>
        </w:rPr>
      </w:pPr>
    </w:p>
    <w:p w14:paraId="2E59FA53" w14:textId="77777777" w:rsidR="003C4F73" w:rsidRPr="00C2578E" w:rsidRDefault="003C4F73" w:rsidP="003C4F73">
      <w:pPr>
        <w:rPr>
          <w:rFonts w:ascii="Times New Roman" w:eastAsia="Times New Roman" w:hAnsi="Times New Roman" w:cs="Times New Roman"/>
          <w:color w:val="000000"/>
          <w:sz w:val="20"/>
          <w:szCs w:val="20"/>
          <w:u w:val="single"/>
        </w:rPr>
      </w:pPr>
      <w:r w:rsidRPr="00C2578E">
        <w:rPr>
          <w:rFonts w:ascii="Times New Roman" w:eastAsia="Times New Roman" w:hAnsi="Times New Roman" w:cs="Times New Roman"/>
          <w:color w:val="000000"/>
          <w:sz w:val="20"/>
          <w:szCs w:val="20"/>
          <w:u w:val="single"/>
        </w:rPr>
        <w:t xml:space="preserve">Stage 2: </w:t>
      </w:r>
    </w:p>
    <w:p w14:paraId="4CE51373" w14:textId="7E6B13F4" w:rsidR="003C4F73" w:rsidRPr="00C2578E" w:rsidRDefault="003C4F73" w:rsidP="003C4F73">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Build an international coalition of states to impose punitive economic sanctions</w:t>
      </w:r>
      <w:r w:rsidR="00C2578E">
        <w:rPr>
          <w:rFonts w:ascii="Times New Roman" w:eastAsia="Times New Roman" w:hAnsi="Times New Roman" w:cs="Times New Roman"/>
          <w:color w:val="000000"/>
          <w:sz w:val="20"/>
          <w:szCs w:val="20"/>
        </w:rPr>
        <w:t xml:space="preserve">, thereby pressuring </w:t>
      </w:r>
      <w:r w:rsidRPr="00C2578E">
        <w:rPr>
          <w:rFonts w:ascii="Times New Roman" w:eastAsia="Times New Roman" w:hAnsi="Times New Roman" w:cs="Times New Roman"/>
          <w:color w:val="000000"/>
          <w:sz w:val="20"/>
          <w:szCs w:val="20"/>
        </w:rPr>
        <w:t xml:space="preserve">Iran to negotiate. This is a politically difficult and time-consuming approach, as it requires the cooperation of China, Russia, the European Union, Japan, and other </w:t>
      </w:r>
      <w:r w:rsidR="00C2578E">
        <w:rPr>
          <w:rFonts w:ascii="Times New Roman" w:eastAsia="Times New Roman" w:hAnsi="Times New Roman" w:cs="Times New Roman"/>
          <w:color w:val="000000"/>
          <w:sz w:val="20"/>
          <w:szCs w:val="20"/>
        </w:rPr>
        <w:t xml:space="preserve">major </w:t>
      </w:r>
      <w:r w:rsidRPr="00C2578E">
        <w:rPr>
          <w:rFonts w:ascii="Times New Roman" w:eastAsia="Times New Roman" w:hAnsi="Times New Roman" w:cs="Times New Roman"/>
          <w:color w:val="000000"/>
          <w:sz w:val="20"/>
          <w:szCs w:val="20"/>
        </w:rPr>
        <w:t xml:space="preserve">actors. </w:t>
      </w:r>
      <w:r w:rsidR="00C2578E">
        <w:rPr>
          <w:rFonts w:ascii="Times New Roman" w:eastAsia="Times New Roman" w:hAnsi="Times New Roman" w:cs="Times New Roman"/>
          <w:color w:val="000000"/>
          <w:sz w:val="20"/>
          <w:szCs w:val="20"/>
        </w:rPr>
        <w:t>I</w:t>
      </w:r>
      <w:r w:rsidRPr="00C2578E">
        <w:rPr>
          <w:rFonts w:ascii="Times New Roman" w:eastAsia="Times New Roman" w:hAnsi="Times New Roman" w:cs="Times New Roman"/>
          <w:color w:val="000000"/>
          <w:sz w:val="20"/>
          <w:szCs w:val="20"/>
        </w:rPr>
        <w:t xml:space="preserve">f successful, </w:t>
      </w:r>
      <w:r w:rsidR="00C2578E">
        <w:rPr>
          <w:rFonts w:ascii="Times New Roman" w:eastAsia="Times New Roman" w:hAnsi="Times New Roman" w:cs="Times New Roman"/>
          <w:color w:val="000000"/>
          <w:sz w:val="20"/>
          <w:szCs w:val="20"/>
        </w:rPr>
        <w:t>though, it</w:t>
      </w:r>
      <w:r w:rsidRPr="00C2578E">
        <w:rPr>
          <w:rFonts w:ascii="Times New Roman" w:eastAsia="Times New Roman" w:hAnsi="Times New Roman" w:cs="Times New Roman"/>
          <w:color w:val="000000"/>
          <w:sz w:val="20"/>
          <w:szCs w:val="20"/>
        </w:rPr>
        <w:t xml:space="preserve"> avoid</w:t>
      </w:r>
      <w:r w:rsidR="00C2578E">
        <w:rPr>
          <w:rFonts w:ascii="Times New Roman" w:eastAsia="Times New Roman" w:hAnsi="Times New Roman" w:cs="Times New Roman"/>
          <w:color w:val="000000"/>
          <w:sz w:val="20"/>
          <w:szCs w:val="20"/>
        </w:rPr>
        <w:t>s a</w:t>
      </w:r>
      <w:r w:rsidRPr="00C2578E">
        <w:rPr>
          <w:rFonts w:ascii="Times New Roman" w:eastAsia="Times New Roman" w:hAnsi="Times New Roman" w:cs="Times New Roman"/>
          <w:color w:val="000000"/>
          <w:sz w:val="20"/>
          <w:szCs w:val="20"/>
        </w:rPr>
        <w:t xml:space="preserve"> military conflict. Building an effective coalition and then imposing sanctions will take time</w:t>
      </w:r>
      <w:r w:rsidR="00C2578E">
        <w:rPr>
          <w:rFonts w:ascii="Times New Roman" w:eastAsia="Times New Roman" w:hAnsi="Times New Roman" w:cs="Times New Roman"/>
          <w:color w:val="000000"/>
          <w:sz w:val="20"/>
          <w:szCs w:val="20"/>
        </w:rPr>
        <w:t>—perhaps years—with additional time needed before the sanction exert sufficient pressure to induce the desired effect</w:t>
      </w:r>
      <w:r w:rsidRPr="00C2578E">
        <w:rPr>
          <w:rFonts w:ascii="Times New Roman" w:eastAsia="Times New Roman" w:hAnsi="Times New Roman" w:cs="Times New Roman"/>
          <w:color w:val="000000"/>
          <w:sz w:val="20"/>
          <w:szCs w:val="20"/>
        </w:rPr>
        <w:t>. We are still in the early days of this second stage. The U</w:t>
      </w:r>
      <w:r w:rsidR="00C2578E">
        <w:rPr>
          <w:rFonts w:ascii="Times New Roman" w:eastAsia="Times New Roman" w:hAnsi="Times New Roman" w:cs="Times New Roman"/>
          <w:color w:val="000000"/>
          <w:sz w:val="20"/>
          <w:szCs w:val="20"/>
        </w:rPr>
        <w:t xml:space="preserve">nited </w:t>
      </w:r>
      <w:r w:rsidRPr="00C2578E">
        <w:rPr>
          <w:rFonts w:ascii="Times New Roman" w:eastAsia="Times New Roman" w:hAnsi="Times New Roman" w:cs="Times New Roman"/>
          <w:color w:val="000000"/>
          <w:sz w:val="20"/>
          <w:szCs w:val="20"/>
        </w:rPr>
        <w:t>S</w:t>
      </w:r>
      <w:r w:rsidR="00C2578E">
        <w:rPr>
          <w:rFonts w:ascii="Times New Roman" w:eastAsia="Times New Roman" w:hAnsi="Times New Roman" w:cs="Times New Roman"/>
          <w:color w:val="000000"/>
          <w:sz w:val="20"/>
          <w:szCs w:val="20"/>
        </w:rPr>
        <w:t>tates</w:t>
      </w:r>
      <w:r w:rsidRPr="00C2578E">
        <w:rPr>
          <w:rFonts w:ascii="Times New Roman" w:eastAsia="Times New Roman" w:hAnsi="Times New Roman" w:cs="Times New Roman"/>
          <w:color w:val="000000"/>
          <w:sz w:val="20"/>
          <w:szCs w:val="20"/>
        </w:rPr>
        <w:t xml:space="preserve"> and its allies </w:t>
      </w:r>
      <w:r w:rsidR="00C2578E">
        <w:rPr>
          <w:rFonts w:ascii="Times New Roman" w:eastAsia="Times New Roman" w:hAnsi="Times New Roman" w:cs="Times New Roman"/>
          <w:color w:val="000000"/>
          <w:sz w:val="20"/>
          <w:szCs w:val="20"/>
        </w:rPr>
        <w:t>worry</w:t>
      </w:r>
      <w:r w:rsidRPr="00C2578E">
        <w:rPr>
          <w:rFonts w:ascii="Times New Roman" w:eastAsia="Times New Roman" w:hAnsi="Times New Roman" w:cs="Times New Roman"/>
          <w:color w:val="000000"/>
          <w:sz w:val="20"/>
          <w:szCs w:val="20"/>
        </w:rPr>
        <w:t xml:space="preserve"> that Iran may complete a weapons program before the sanctions work</w:t>
      </w:r>
      <w:r w:rsidR="00C2578E">
        <w:rPr>
          <w:rFonts w:ascii="Times New Roman" w:eastAsia="Times New Roman" w:hAnsi="Times New Roman" w:cs="Times New Roman"/>
          <w:color w:val="000000"/>
          <w:sz w:val="20"/>
          <w:szCs w:val="20"/>
        </w:rPr>
        <w:t xml:space="preserve"> and negotiations conclude</w:t>
      </w:r>
      <w:r w:rsidRPr="00C2578E">
        <w:rPr>
          <w:rFonts w:ascii="Times New Roman" w:eastAsia="Times New Roman" w:hAnsi="Times New Roman" w:cs="Times New Roman"/>
          <w:color w:val="000000"/>
          <w:sz w:val="20"/>
          <w:szCs w:val="20"/>
        </w:rPr>
        <w:t>. </w:t>
      </w:r>
    </w:p>
    <w:p w14:paraId="0B27FFB1" w14:textId="77777777" w:rsidR="003C4F73" w:rsidRPr="00C2578E" w:rsidRDefault="003C4F73" w:rsidP="003C4F73">
      <w:pPr>
        <w:rPr>
          <w:rFonts w:ascii="Times New Roman" w:eastAsia="Times New Roman" w:hAnsi="Times New Roman" w:cs="Times New Roman"/>
          <w:color w:val="000000"/>
          <w:sz w:val="20"/>
          <w:szCs w:val="20"/>
        </w:rPr>
      </w:pPr>
    </w:p>
    <w:p w14:paraId="1888E5C5" w14:textId="77777777" w:rsidR="003C4F73" w:rsidRPr="00C2578E" w:rsidRDefault="003C4F73" w:rsidP="003C4F73">
      <w:pPr>
        <w:rPr>
          <w:rFonts w:ascii="Times New Roman" w:eastAsia="Times New Roman" w:hAnsi="Times New Roman" w:cs="Times New Roman"/>
          <w:color w:val="000000"/>
          <w:sz w:val="20"/>
          <w:szCs w:val="20"/>
          <w:u w:val="single"/>
        </w:rPr>
      </w:pPr>
      <w:r w:rsidRPr="00C2578E">
        <w:rPr>
          <w:rFonts w:ascii="Times New Roman" w:eastAsia="Times New Roman" w:hAnsi="Times New Roman" w:cs="Times New Roman"/>
          <w:color w:val="000000"/>
          <w:sz w:val="20"/>
          <w:szCs w:val="20"/>
          <w:u w:val="single"/>
        </w:rPr>
        <w:t xml:space="preserve">Stage 3: </w:t>
      </w:r>
    </w:p>
    <w:p w14:paraId="56E38072" w14:textId="4789CFBC" w:rsidR="003C4F73" w:rsidRPr="00C2578E" w:rsidRDefault="003C4F73" w:rsidP="003C4F73">
      <w:pPr>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 xml:space="preserve">Conduct military operations on Iranian nuclear facilities to degrade and delay their nuclear program. Military action is the option of last resort. </w:t>
      </w:r>
      <w:r w:rsidR="00C2578E">
        <w:rPr>
          <w:rFonts w:ascii="Times New Roman" w:eastAsia="Times New Roman" w:hAnsi="Times New Roman" w:cs="Times New Roman"/>
          <w:color w:val="000000"/>
          <w:sz w:val="20"/>
          <w:szCs w:val="20"/>
        </w:rPr>
        <w:t xml:space="preserve">Not only is the use of force restricted under international law, but it also </w:t>
      </w:r>
      <w:r w:rsidRPr="00C2578E">
        <w:rPr>
          <w:rFonts w:ascii="Times New Roman" w:eastAsia="Times New Roman" w:hAnsi="Times New Roman" w:cs="Times New Roman"/>
          <w:color w:val="000000"/>
          <w:sz w:val="20"/>
          <w:szCs w:val="20"/>
        </w:rPr>
        <w:t>may drag the U</w:t>
      </w:r>
      <w:r w:rsidR="00C2578E">
        <w:rPr>
          <w:rFonts w:ascii="Times New Roman" w:eastAsia="Times New Roman" w:hAnsi="Times New Roman" w:cs="Times New Roman"/>
          <w:color w:val="000000"/>
          <w:sz w:val="20"/>
          <w:szCs w:val="20"/>
        </w:rPr>
        <w:t xml:space="preserve">nited </w:t>
      </w:r>
      <w:r w:rsidRPr="00C2578E">
        <w:rPr>
          <w:rFonts w:ascii="Times New Roman" w:eastAsia="Times New Roman" w:hAnsi="Times New Roman" w:cs="Times New Roman"/>
          <w:color w:val="000000"/>
          <w:sz w:val="20"/>
          <w:szCs w:val="20"/>
        </w:rPr>
        <w:t>S</w:t>
      </w:r>
      <w:r w:rsidR="00C2578E">
        <w:rPr>
          <w:rFonts w:ascii="Times New Roman" w:eastAsia="Times New Roman" w:hAnsi="Times New Roman" w:cs="Times New Roman"/>
          <w:color w:val="000000"/>
          <w:sz w:val="20"/>
          <w:szCs w:val="20"/>
        </w:rPr>
        <w:t>tates</w:t>
      </w:r>
      <w:r w:rsidRPr="00C2578E">
        <w:rPr>
          <w:rFonts w:ascii="Times New Roman" w:eastAsia="Times New Roman" w:hAnsi="Times New Roman" w:cs="Times New Roman"/>
          <w:color w:val="000000"/>
          <w:sz w:val="20"/>
          <w:szCs w:val="20"/>
        </w:rPr>
        <w:t xml:space="preserve"> into a broader </w:t>
      </w:r>
      <w:r w:rsidR="00C2578E">
        <w:rPr>
          <w:rFonts w:ascii="Times New Roman" w:eastAsia="Times New Roman" w:hAnsi="Times New Roman" w:cs="Times New Roman"/>
          <w:color w:val="000000"/>
          <w:sz w:val="20"/>
          <w:szCs w:val="20"/>
        </w:rPr>
        <w:t xml:space="preserve">Middle Eastern </w:t>
      </w:r>
      <w:r w:rsidRPr="00C2578E">
        <w:rPr>
          <w:rFonts w:ascii="Times New Roman" w:eastAsia="Times New Roman" w:hAnsi="Times New Roman" w:cs="Times New Roman"/>
          <w:color w:val="000000"/>
          <w:sz w:val="20"/>
          <w:szCs w:val="20"/>
        </w:rPr>
        <w:t>conflict</w:t>
      </w:r>
      <w:r w:rsidR="00C2578E">
        <w:rPr>
          <w:rFonts w:ascii="Times New Roman" w:eastAsia="Times New Roman" w:hAnsi="Times New Roman" w:cs="Times New Roman"/>
          <w:color w:val="000000"/>
          <w:sz w:val="20"/>
          <w:szCs w:val="20"/>
        </w:rPr>
        <w:t>. Indeed</w:t>
      </w:r>
      <w:r w:rsidRPr="00C2578E">
        <w:rPr>
          <w:rFonts w:ascii="Times New Roman" w:eastAsia="Times New Roman" w:hAnsi="Times New Roman" w:cs="Times New Roman"/>
          <w:color w:val="000000"/>
          <w:sz w:val="20"/>
          <w:szCs w:val="20"/>
        </w:rPr>
        <w:t>, Iran has threatened to target Israel with missiles should the U</w:t>
      </w:r>
      <w:r w:rsidR="00C2578E">
        <w:rPr>
          <w:rFonts w:ascii="Times New Roman" w:eastAsia="Times New Roman" w:hAnsi="Times New Roman" w:cs="Times New Roman"/>
          <w:color w:val="000000"/>
          <w:sz w:val="20"/>
          <w:szCs w:val="20"/>
        </w:rPr>
        <w:t xml:space="preserve">nited </w:t>
      </w:r>
      <w:r w:rsidRPr="00C2578E">
        <w:rPr>
          <w:rFonts w:ascii="Times New Roman" w:eastAsia="Times New Roman" w:hAnsi="Times New Roman" w:cs="Times New Roman"/>
          <w:color w:val="000000"/>
          <w:sz w:val="20"/>
          <w:szCs w:val="20"/>
        </w:rPr>
        <w:t>S</w:t>
      </w:r>
      <w:r w:rsidR="00C2578E">
        <w:rPr>
          <w:rFonts w:ascii="Times New Roman" w:eastAsia="Times New Roman" w:hAnsi="Times New Roman" w:cs="Times New Roman"/>
          <w:color w:val="000000"/>
          <w:sz w:val="20"/>
          <w:szCs w:val="20"/>
        </w:rPr>
        <w:t>tates</w:t>
      </w:r>
      <w:r w:rsidRPr="00C2578E">
        <w:rPr>
          <w:rFonts w:ascii="Times New Roman" w:eastAsia="Times New Roman" w:hAnsi="Times New Roman" w:cs="Times New Roman"/>
          <w:color w:val="000000"/>
          <w:sz w:val="20"/>
          <w:szCs w:val="20"/>
        </w:rPr>
        <w:t xml:space="preserve"> (or Israel) attack</w:t>
      </w:r>
      <w:r w:rsidR="00C2578E">
        <w:rPr>
          <w:rFonts w:ascii="Times New Roman" w:eastAsia="Times New Roman" w:hAnsi="Times New Roman" w:cs="Times New Roman"/>
          <w:color w:val="000000"/>
          <w:sz w:val="20"/>
          <w:szCs w:val="20"/>
        </w:rPr>
        <w:t xml:space="preserve"> it</w:t>
      </w:r>
      <w:r w:rsidRPr="00C2578E">
        <w:rPr>
          <w:rFonts w:ascii="Times New Roman" w:eastAsia="Times New Roman" w:hAnsi="Times New Roman" w:cs="Times New Roman"/>
          <w:color w:val="000000"/>
          <w:sz w:val="20"/>
          <w:szCs w:val="20"/>
        </w:rPr>
        <w:t>.</w:t>
      </w:r>
    </w:p>
    <w:p w14:paraId="151F9BD2" w14:textId="5395FEE5" w:rsidR="003C4F73" w:rsidRDefault="003C4F73" w:rsidP="00D43226">
      <w:pPr>
        <w:rPr>
          <w:rFonts w:ascii="Times New Roman" w:hAnsi="Times New Roman" w:cs="Times New Roman"/>
          <w:sz w:val="20"/>
          <w:szCs w:val="20"/>
        </w:rPr>
      </w:pPr>
    </w:p>
    <w:p w14:paraId="3C6071EE" w14:textId="77777777" w:rsidR="00C2578E" w:rsidRPr="00C2578E" w:rsidRDefault="00C2578E" w:rsidP="00D43226">
      <w:pPr>
        <w:rPr>
          <w:rFonts w:ascii="Times New Roman" w:hAnsi="Times New Roman" w:cs="Times New Roman"/>
          <w:sz w:val="20"/>
          <w:szCs w:val="20"/>
        </w:rPr>
      </w:pPr>
    </w:p>
    <w:p w14:paraId="68E85746" w14:textId="3BF3E355" w:rsidR="00D43226" w:rsidRPr="00C2578E" w:rsidRDefault="00C2578E" w:rsidP="00D43226">
      <w:pPr>
        <w:rPr>
          <w:rFonts w:ascii="Times New Roman" w:hAnsi="Times New Roman" w:cs="Times New Roman"/>
          <w:b/>
          <w:bCs/>
          <w:sz w:val="20"/>
          <w:szCs w:val="20"/>
        </w:rPr>
      </w:pPr>
      <w:r>
        <w:rPr>
          <w:rFonts w:ascii="Times New Roman" w:hAnsi="Times New Roman" w:cs="Times New Roman"/>
          <w:sz w:val="20"/>
          <w:szCs w:val="20"/>
        </w:rPr>
        <w:t>T</w:t>
      </w:r>
      <w:r w:rsidR="003C4F73" w:rsidRPr="00C2578E">
        <w:rPr>
          <w:rFonts w:ascii="Times New Roman" w:hAnsi="Times New Roman" w:cs="Times New Roman"/>
          <w:sz w:val="20"/>
          <w:szCs w:val="20"/>
        </w:rPr>
        <w:t xml:space="preserve">he record reveals </w:t>
      </w:r>
      <w:r>
        <w:rPr>
          <w:rFonts w:ascii="Times New Roman" w:hAnsi="Times New Roman" w:cs="Times New Roman"/>
          <w:sz w:val="20"/>
          <w:szCs w:val="20"/>
        </w:rPr>
        <w:t>that Iran complies</w:t>
      </w:r>
      <w:r w:rsidR="007372C9" w:rsidRPr="00C2578E">
        <w:rPr>
          <w:rFonts w:ascii="Times New Roman" w:hAnsi="Times New Roman" w:cs="Times New Roman"/>
          <w:sz w:val="20"/>
          <w:szCs w:val="20"/>
        </w:rPr>
        <w:t xml:space="preserve"> uneven</w:t>
      </w:r>
      <w:r>
        <w:rPr>
          <w:rFonts w:ascii="Times New Roman" w:hAnsi="Times New Roman" w:cs="Times New Roman"/>
          <w:sz w:val="20"/>
          <w:szCs w:val="20"/>
        </w:rPr>
        <w:t>ly</w:t>
      </w:r>
      <w:r w:rsidR="007372C9" w:rsidRPr="00C2578E">
        <w:rPr>
          <w:rFonts w:ascii="Times New Roman" w:hAnsi="Times New Roman" w:cs="Times New Roman"/>
          <w:sz w:val="20"/>
          <w:szCs w:val="20"/>
        </w:rPr>
        <w:t xml:space="preserve"> with international agreements</w:t>
      </w:r>
      <w:r w:rsidR="003C4F73" w:rsidRPr="00C2578E">
        <w:rPr>
          <w:rFonts w:ascii="Times New Roman" w:hAnsi="Times New Roman" w:cs="Times New Roman"/>
          <w:sz w:val="20"/>
          <w:szCs w:val="20"/>
        </w:rPr>
        <w:t xml:space="preserve"> to curtail its nuclear ambitions</w:t>
      </w:r>
      <w:r w:rsidR="007372C9" w:rsidRPr="00C2578E">
        <w:rPr>
          <w:rFonts w:ascii="Times New Roman" w:hAnsi="Times New Roman" w:cs="Times New Roman"/>
          <w:sz w:val="20"/>
          <w:szCs w:val="20"/>
        </w:rPr>
        <w:t>.</w:t>
      </w:r>
      <w:r w:rsidR="006C139A" w:rsidRPr="00C2578E">
        <w:rPr>
          <w:rStyle w:val="FootnoteReference"/>
          <w:rFonts w:ascii="Times New Roman" w:hAnsi="Times New Roman" w:cs="Times New Roman"/>
          <w:color w:val="000000" w:themeColor="text1"/>
          <w:sz w:val="20"/>
          <w:szCs w:val="20"/>
        </w:rPr>
        <w:footnoteReference w:id="2"/>
      </w:r>
      <w:r w:rsidRPr="00C2578E">
        <w:rPr>
          <w:rFonts w:ascii="Times New Roman" w:hAnsi="Times New Roman" w:cs="Times New Roman"/>
          <w:sz w:val="20"/>
          <w:szCs w:val="20"/>
        </w:rPr>
        <w:t xml:space="preserve"> </w:t>
      </w:r>
      <w:r>
        <w:rPr>
          <w:rFonts w:ascii="Times New Roman" w:hAnsi="Times New Roman" w:cs="Times New Roman"/>
          <w:sz w:val="20"/>
          <w:szCs w:val="20"/>
        </w:rPr>
        <w:t>Now, d</w:t>
      </w:r>
      <w:r w:rsidR="007372C9" w:rsidRPr="00C2578E">
        <w:rPr>
          <w:rFonts w:ascii="Times New Roman" w:hAnsi="Times New Roman" w:cs="Times New Roman"/>
          <w:sz w:val="20"/>
          <w:szCs w:val="20"/>
        </w:rPr>
        <w:t>espite several United Nations sponsored initiatives</w:t>
      </w:r>
      <w:r w:rsidR="00FB1CEE" w:rsidRPr="00C2578E">
        <w:rPr>
          <w:rFonts w:ascii="Times New Roman" w:hAnsi="Times New Roman" w:cs="Times New Roman"/>
          <w:sz w:val="20"/>
          <w:szCs w:val="20"/>
        </w:rPr>
        <w:t xml:space="preserve"> designed to </w:t>
      </w:r>
      <w:r w:rsidR="003C4F73" w:rsidRPr="00C2578E">
        <w:rPr>
          <w:rFonts w:ascii="Times New Roman" w:hAnsi="Times New Roman" w:cs="Times New Roman"/>
          <w:sz w:val="20"/>
          <w:szCs w:val="20"/>
        </w:rPr>
        <w:t xml:space="preserve">limit Iran’s </w:t>
      </w:r>
      <w:r w:rsidR="00FB1CEE" w:rsidRPr="00C2578E">
        <w:rPr>
          <w:rFonts w:ascii="Times New Roman" w:hAnsi="Times New Roman" w:cs="Times New Roman"/>
          <w:sz w:val="20"/>
          <w:szCs w:val="20"/>
        </w:rPr>
        <w:t>nuclear ambitions</w:t>
      </w:r>
      <w:r>
        <w:rPr>
          <w:rFonts w:ascii="Times New Roman" w:hAnsi="Times New Roman" w:cs="Times New Roman"/>
          <w:sz w:val="20"/>
          <w:szCs w:val="20"/>
        </w:rPr>
        <w:t xml:space="preserve"> strictly</w:t>
      </w:r>
      <w:r w:rsidR="00FB1CEE" w:rsidRPr="00C2578E">
        <w:rPr>
          <w:rFonts w:ascii="Times New Roman" w:hAnsi="Times New Roman" w:cs="Times New Roman"/>
          <w:sz w:val="20"/>
          <w:szCs w:val="20"/>
        </w:rPr>
        <w:t xml:space="preserve"> to civilian purposes</w:t>
      </w:r>
      <w:r>
        <w:rPr>
          <w:rFonts w:ascii="Times New Roman" w:hAnsi="Times New Roman" w:cs="Times New Roman"/>
          <w:sz w:val="20"/>
          <w:szCs w:val="20"/>
        </w:rPr>
        <w:t xml:space="preserve"> (e.g., nuclear power)</w:t>
      </w:r>
      <w:r w:rsidR="007372C9" w:rsidRPr="00C2578E">
        <w:rPr>
          <w:rFonts w:ascii="Times New Roman" w:hAnsi="Times New Roman" w:cs="Times New Roman"/>
          <w:sz w:val="20"/>
          <w:szCs w:val="20"/>
        </w:rPr>
        <w:t xml:space="preserve">, </w:t>
      </w:r>
      <w:r w:rsidR="00080088" w:rsidRPr="00C2578E">
        <w:rPr>
          <w:rFonts w:ascii="Times New Roman" w:hAnsi="Times New Roman" w:cs="Times New Roman"/>
          <w:sz w:val="20"/>
          <w:szCs w:val="20"/>
        </w:rPr>
        <w:t xml:space="preserve">the government </w:t>
      </w:r>
      <w:r w:rsidR="003C4F73" w:rsidRPr="00C2578E">
        <w:rPr>
          <w:rFonts w:ascii="Times New Roman" w:hAnsi="Times New Roman" w:cs="Times New Roman"/>
          <w:sz w:val="20"/>
          <w:szCs w:val="20"/>
        </w:rPr>
        <w:t xml:space="preserve">in </w:t>
      </w:r>
      <w:r w:rsidR="00080088" w:rsidRPr="00C2578E">
        <w:rPr>
          <w:rFonts w:ascii="Times New Roman" w:hAnsi="Times New Roman" w:cs="Times New Roman"/>
          <w:sz w:val="20"/>
          <w:szCs w:val="20"/>
        </w:rPr>
        <w:t>Teheran appears</w:t>
      </w:r>
      <w:r w:rsidR="00FB1CEE" w:rsidRPr="00C2578E">
        <w:rPr>
          <w:rFonts w:ascii="Times New Roman" w:hAnsi="Times New Roman" w:cs="Times New Roman"/>
          <w:sz w:val="20"/>
          <w:szCs w:val="20"/>
        </w:rPr>
        <w:t xml:space="preserve"> to be</w:t>
      </w:r>
      <w:r w:rsidR="00080088" w:rsidRPr="00C2578E">
        <w:rPr>
          <w:rFonts w:ascii="Times New Roman" w:hAnsi="Times New Roman" w:cs="Times New Roman"/>
          <w:sz w:val="20"/>
          <w:szCs w:val="20"/>
        </w:rPr>
        <w:t xml:space="preserve"> accelerat</w:t>
      </w:r>
      <w:r w:rsidR="00FB1CEE" w:rsidRPr="00C2578E">
        <w:rPr>
          <w:rFonts w:ascii="Times New Roman" w:hAnsi="Times New Roman" w:cs="Times New Roman"/>
          <w:sz w:val="20"/>
          <w:szCs w:val="20"/>
        </w:rPr>
        <w:t>ing</w:t>
      </w:r>
      <w:r w:rsidR="00080088" w:rsidRPr="00C2578E">
        <w:rPr>
          <w:rFonts w:ascii="Times New Roman" w:hAnsi="Times New Roman" w:cs="Times New Roman"/>
          <w:sz w:val="20"/>
          <w:szCs w:val="20"/>
        </w:rPr>
        <w:t xml:space="preserve"> its efforts to acquire a nuclear </w:t>
      </w:r>
      <w:r>
        <w:rPr>
          <w:rFonts w:ascii="Times New Roman" w:hAnsi="Times New Roman" w:cs="Times New Roman"/>
          <w:sz w:val="20"/>
          <w:szCs w:val="20"/>
        </w:rPr>
        <w:t>weapon</w:t>
      </w:r>
      <w:r w:rsidR="00080088" w:rsidRPr="00C2578E">
        <w:rPr>
          <w:rFonts w:ascii="Times New Roman" w:hAnsi="Times New Roman" w:cs="Times New Roman"/>
          <w:sz w:val="20"/>
          <w:szCs w:val="20"/>
        </w:rPr>
        <w:t xml:space="preserve">. </w:t>
      </w:r>
      <w:r>
        <w:rPr>
          <w:rFonts w:ascii="Times New Roman" w:hAnsi="Times New Roman" w:cs="Times New Roman"/>
          <w:sz w:val="20"/>
          <w:szCs w:val="20"/>
        </w:rPr>
        <w:t xml:space="preserve">In 2009, the United States discovered </w:t>
      </w:r>
      <w:r w:rsidR="00FB1CEE" w:rsidRPr="00C2578E">
        <w:rPr>
          <w:rFonts w:ascii="Times New Roman" w:hAnsi="Times New Roman" w:cs="Times New Roman"/>
          <w:sz w:val="20"/>
          <w:szCs w:val="20"/>
        </w:rPr>
        <w:t>two secret</w:t>
      </w:r>
      <w:r w:rsidR="003C4F73" w:rsidRPr="00C2578E">
        <w:rPr>
          <w:rFonts w:ascii="Times New Roman" w:hAnsi="Times New Roman" w:cs="Times New Roman"/>
          <w:sz w:val="20"/>
          <w:szCs w:val="20"/>
        </w:rPr>
        <w:t xml:space="preserve"> </w:t>
      </w:r>
      <w:r>
        <w:rPr>
          <w:rFonts w:ascii="Times New Roman" w:hAnsi="Times New Roman" w:cs="Times New Roman"/>
          <w:sz w:val="20"/>
          <w:szCs w:val="20"/>
        </w:rPr>
        <w:t xml:space="preserve">enrichment </w:t>
      </w:r>
      <w:r w:rsidR="00FB1CEE" w:rsidRPr="00C2578E">
        <w:rPr>
          <w:rFonts w:ascii="Times New Roman" w:hAnsi="Times New Roman" w:cs="Times New Roman"/>
          <w:sz w:val="20"/>
          <w:szCs w:val="20"/>
        </w:rPr>
        <w:t xml:space="preserve">facilities. </w:t>
      </w:r>
      <w:r>
        <w:rPr>
          <w:rFonts w:ascii="Times New Roman" w:hAnsi="Times New Roman" w:cs="Times New Roman"/>
          <w:sz w:val="20"/>
          <w:szCs w:val="20"/>
        </w:rPr>
        <w:t>Other k</w:t>
      </w:r>
      <w:r w:rsidR="00FB1CEE" w:rsidRPr="00C2578E">
        <w:rPr>
          <w:rFonts w:ascii="Times New Roman" w:hAnsi="Times New Roman" w:cs="Times New Roman"/>
          <w:sz w:val="20"/>
          <w:szCs w:val="20"/>
        </w:rPr>
        <w:t xml:space="preserve">ey </w:t>
      </w:r>
      <w:r>
        <w:rPr>
          <w:rFonts w:ascii="Times New Roman" w:hAnsi="Times New Roman" w:cs="Times New Roman"/>
          <w:sz w:val="20"/>
          <w:szCs w:val="20"/>
        </w:rPr>
        <w:t>developments include</w:t>
      </w:r>
      <w:r w:rsidR="00FB1CEE" w:rsidRPr="00C2578E">
        <w:rPr>
          <w:rFonts w:ascii="Times New Roman" w:hAnsi="Times New Roman" w:cs="Times New Roman"/>
          <w:sz w:val="20"/>
          <w:szCs w:val="20"/>
        </w:rPr>
        <w:t>:</w:t>
      </w:r>
    </w:p>
    <w:p w14:paraId="36DA798E" w14:textId="77777777" w:rsidR="00FB1CEE" w:rsidRPr="00C2578E" w:rsidRDefault="00FB1CEE" w:rsidP="00D43226">
      <w:pPr>
        <w:jc w:val="center"/>
        <w:rPr>
          <w:rFonts w:ascii="Times New Roman" w:hAnsi="Times New Roman" w:cs="Times New Roman"/>
          <w:sz w:val="20"/>
          <w:szCs w:val="20"/>
        </w:rPr>
      </w:pPr>
    </w:p>
    <w:p w14:paraId="346904A1" w14:textId="76760616" w:rsidR="00D43226" w:rsidRPr="00C2578E" w:rsidRDefault="00D43226" w:rsidP="00FB1CEE">
      <w:pPr>
        <w:rPr>
          <w:rFonts w:ascii="Times New Roman" w:hAnsi="Times New Roman" w:cs="Times New Roman"/>
          <w:sz w:val="20"/>
          <w:szCs w:val="20"/>
        </w:rPr>
      </w:pPr>
      <w:r w:rsidRPr="00C2578E">
        <w:rPr>
          <w:rFonts w:ascii="Times New Roman" w:hAnsi="Times New Roman" w:cs="Times New Roman"/>
          <w:sz w:val="20"/>
          <w:szCs w:val="20"/>
        </w:rPr>
        <w:t>2003</w:t>
      </w:r>
    </w:p>
    <w:p w14:paraId="3BE3530E" w14:textId="727EC7F7" w:rsidR="00D43226" w:rsidRPr="00C2578E" w:rsidRDefault="00D43226" w:rsidP="00E2585B">
      <w:pPr>
        <w:pStyle w:val="NormalWeb"/>
        <w:ind w:left="720"/>
        <w:rPr>
          <w:color w:val="000230"/>
          <w:sz w:val="20"/>
          <w:szCs w:val="20"/>
        </w:rPr>
      </w:pPr>
      <w:r w:rsidRPr="00C2578E">
        <w:rPr>
          <w:color w:val="000230"/>
          <w:sz w:val="20"/>
          <w:szCs w:val="20"/>
        </w:rPr>
        <w:t>September: The International Atomic Energy Agency (IAEA) Board of Governors adopts a resolution calling for Iran to suspend all enrichment – and reprocessing- related activities. The resolution requires Iran to declare all material relevant to its uranium-enrichment program and allow IAEA inspectors to conduct environmental sampling at any location. The resolution requires Iran to meet its conditions by October 31</w:t>
      </w:r>
      <w:r w:rsidRPr="00C2578E">
        <w:rPr>
          <w:color w:val="000230"/>
          <w:sz w:val="20"/>
          <w:szCs w:val="20"/>
          <w:vertAlign w:val="superscript"/>
        </w:rPr>
        <w:t>st</w:t>
      </w:r>
      <w:r w:rsidRPr="00C2578E">
        <w:rPr>
          <w:rStyle w:val="apple-converted-space"/>
          <w:color w:val="000230"/>
          <w:sz w:val="20"/>
          <w:szCs w:val="20"/>
        </w:rPr>
        <w:t> </w:t>
      </w:r>
      <w:r w:rsidRPr="00C2578E">
        <w:rPr>
          <w:color w:val="000230"/>
          <w:sz w:val="20"/>
          <w:szCs w:val="20"/>
        </w:rPr>
        <w:t>2003.</w:t>
      </w:r>
    </w:p>
    <w:p w14:paraId="1AF60D44" w14:textId="04CA3F34" w:rsidR="00D43226" w:rsidRPr="00C2578E" w:rsidRDefault="00D43226" w:rsidP="00E2585B">
      <w:pPr>
        <w:pStyle w:val="NormalWeb"/>
        <w:ind w:left="720"/>
        <w:rPr>
          <w:color w:val="000230"/>
          <w:sz w:val="20"/>
          <w:szCs w:val="20"/>
        </w:rPr>
      </w:pPr>
      <w:r w:rsidRPr="00C2578E">
        <w:rPr>
          <w:color w:val="000230"/>
          <w:sz w:val="20"/>
          <w:szCs w:val="20"/>
        </w:rPr>
        <w:t>October: Iran agrees to meet IAEA demands by the October 31</w:t>
      </w:r>
      <w:r w:rsidRPr="00C2578E">
        <w:rPr>
          <w:color w:val="000230"/>
          <w:sz w:val="20"/>
          <w:szCs w:val="20"/>
          <w:vertAlign w:val="superscript"/>
        </w:rPr>
        <w:t>st</w:t>
      </w:r>
      <w:r w:rsidRPr="00C2578E">
        <w:rPr>
          <w:rStyle w:val="apple-converted-space"/>
          <w:color w:val="000230"/>
          <w:sz w:val="20"/>
          <w:szCs w:val="20"/>
        </w:rPr>
        <w:t> </w:t>
      </w:r>
      <w:r w:rsidRPr="00C2578E">
        <w:rPr>
          <w:color w:val="000230"/>
          <w:sz w:val="20"/>
          <w:szCs w:val="20"/>
        </w:rPr>
        <w:t>deadline. In a deal struck between Iran and European foreign ministers, Iran agrees to suspend its uranium–enrichment activities and ratify an additional protocol requiring Iran to provide an expanded declaration of its nuclear activities and granting the IAEA broader rights of access to sites in the country.</w:t>
      </w:r>
    </w:p>
    <w:p w14:paraId="7B42CBCE" w14:textId="77777777" w:rsidR="00FB1CEE" w:rsidRPr="00C2578E" w:rsidRDefault="00FB1CEE" w:rsidP="00FB1CEE">
      <w:pPr>
        <w:pStyle w:val="Heading2"/>
        <w:rPr>
          <w:rFonts w:ascii="Times New Roman" w:hAnsi="Times New Roman" w:cs="Times New Roman"/>
          <w:color w:val="222222"/>
          <w:sz w:val="20"/>
          <w:szCs w:val="20"/>
        </w:rPr>
      </w:pPr>
    </w:p>
    <w:p w14:paraId="6C67A0A0" w14:textId="30139B8A" w:rsidR="00D43226" w:rsidRPr="00C2578E" w:rsidRDefault="00D43226" w:rsidP="00FB1CEE">
      <w:pPr>
        <w:pStyle w:val="Heading2"/>
        <w:rPr>
          <w:rFonts w:ascii="Times New Roman" w:hAnsi="Times New Roman" w:cs="Times New Roman"/>
          <w:color w:val="222222"/>
          <w:sz w:val="20"/>
          <w:szCs w:val="20"/>
        </w:rPr>
      </w:pPr>
      <w:r w:rsidRPr="00C2578E">
        <w:rPr>
          <w:rFonts w:ascii="Times New Roman" w:hAnsi="Times New Roman" w:cs="Times New Roman"/>
          <w:color w:val="222222"/>
          <w:sz w:val="20"/>
          <w:szCs w:val="20"/>
        </w:rPr>
        <w:t>2004</w:t>
      </w:r>
    </w:p>
    <w:p w14:paraId="5E89F96F" w14:textId="5DE753BA" w:rsidR="00D43226" w:rsidRPr="00C2578E" w:rsidRDefault="00D43226" w:rsidP="00E2585B">
      <w:pPr>
        <w:pStyle w:val="NormalWeb"/>
        <w:ind w:left="720"/>
        <w:rPr>
          <w:color w:val="000230"/>
          <w:sz w:val="20"/>
          <w:szCs w:val="20"/>
        </w:rPr>
      </w:pPr>
      <w:r w:rsidRPr="00C2578E">
        <w:rPr>
          <w:color w:val="000230"/>
          <w:sz w:val="20"/>
          <w:szCs w:val="20"/>
        </w:rPr>
        <w:t>June:</w:t>
      </w:r>
      <w:r w:rsidRPr="00C2578E">
        <w:rPr>
          <w:rStyle w:val="apple-converted-space"/>
          <w:color w:val="000230"/>
          <w:sz w:val="20"/>
          <w:szCs w:val="20"/>
        </w:rPr>
        <w:t> </w:t>
      </w:r>
      <w:r w:rsidRPr="00C2578E">
        <w:rPr>
          <w:color w:val="000230"/>
          <w:sz w:val="20"/>
          <w:szCs w:val="20"/>
        </w:rPr>
        <w:t>The IAEA rebukes Iran for failing to cooperate with IAEA inspectors. Iran responds by refusing to suspend enrichment-related activities as it had previously pledged.</w:t>
      </w:r>
    </w:p>
    <w:p w14:paraId="6E32F2F6" w14:textId="0E83FC5C" w:rsidR="00D43226" w:rsidRPr="00C2578E" w:rsidRDefault="00D43226" w:rsidP="00E2585B">
      <w:pPr>
        <w:pStyle w:val="NormalWeb"/>
        <w:ind w:left="720"/>
        <w:rPr>
          <w:color w:val="000230"/>
          <w:sz w:val="20"/>
          <w:szCs w:val="20"/>
        </w:rPr>
      </w:pPr>
      <w:r w:rsidRPr="00C2578E">
        <w:rPr>
          <w:color w:val="000230"/>
          <w:sz w:val="20"/>
          <w:szCs w:val="20"/>
        </w:rPr>
        <w:lastRenderedPageBreak/>
        <w:t>November: Iran notifies the IAEA that it will suspend enrichment-related activities following talks with France, Germany, and the United Kingdom. According to the so-called Paris Agreement, Iran would maintain the suspension for the duration of talks among the four countries. As a result, the IAEA Board of Governors decides not to refer Tehran to the UN Security Council.</w:t>
      </w:r>
    </w:p>
    <w:p w14:paraId="07D089BF" w14:textId="77777777" w:rsidR="00FB1CEE" w:rsidRPr="00C2578E" w:rsidRDefault="00FB1CEE" w:rsidP="00FB1CEE">
      <w:pPr>
        <w:pStyle w:val="Heading2"/>
        <w:rPr>
          <w:rFonts w:ascii="Times New Roman" w:hAnsi="Times New Roman" w:cs="Times New Roman"/>
          <w:color w:val="222222"/>
          <w:sz w:val="20"/>
          <w:szCs w:val="20"/>
        </w:rPr>
      </w:pPr>
    </w:p>
    <w:p w14:paraId="339FA6D4" w14:textId="4C919366" w:rsidR="00D43226" w:rsidRPr="00C2578E" w:rsidRDefault="00D43226" w:rsidP="00FB1CEE">
      <w:pPr>
        <w:pStyle w:val="Heading2"/>
        <w:rPr>
          <w:rFonts w:ascii="Times New Roman" w:hAnsi="Times New Roman" w:cs="Times New Roman"/>
          <w:color w:val="222222"/>
          <w:sz w:val="20"/>
          <w:szCs w:val="20"/>
        </w:rPr>
      </w:pPr>
      <w:r w:rsidRPr="00C2578E">
        <w:rPr>
          <w:rFonts w:ascii="Times New Roman" w:hAnsi="Times New Roman" w:cs="Times New Roman"/>
          <w:color w:val="222222"/>
          <w:sz w:val="20"/>
          <w:szCs w:val="20"/>
        </w:rPr>
        <w:t>2005</w:t>
      </w:r>
    </w:p>
    <w:p w14:paraId="0ECFD661" w14:textId="1B6EAD96" w:rsidR="00D43226" w:rsidRPr="00C2578E" w:rsidRDefault="00D43226" w:rsidP="00E2585B">
      <w:pPr>
        <w:pStyle w:val="NormalWeb"/>
        <w:ind w:left="720"/>
        <w:rPr>
          <w:color w:val="000230"/>
          <w:sz w:val="20"/>
          <w:szCs w:val="20"/>
        </w:rPr>
      </w:pPr>
      <w:r w:rsidRPr="00C2578E">
        <w:rPr>
          <w:color w:val="000230"/>
          <w:sz w:val="20"/>
          <w:szCs w:val="20"/>
        </w:rPr>
        <w:t>February:</w:t>
      </w:r>
      <w:r w:rsidRPr="00C2578E">
        <w:rPr>
          <w:rStyle w:val="apple-converted-space"/>
          <w:color w:val="000230"/>
          <w:sz w:val="20"/>
          <w:szCs w:val="20"/>
        </w:rPr>
        <w:t> </w:t>
      </w:r>
      <w:r w:rsidRPr="00C2578E">
        <w:rPr>
          <w:color w:val="000230"/>
          <w:sz w:val="20"/>
          <w:szCs w:val="20"/>
        </w:rPr>
        <w:t>Russia and Iran conclude a nuclear fuel supply agreement in which Russia would provide fuel for the Bushehr reactor it is constructing and Iran would return the spent nuclear fuel to Russia. The arrangement is aimed at preventing Iran from extracting plutonium for nuclear weapons from the spent nuclear fuel.</w:t>
      </w:r>
    </w:p>
    <w:p w14:paraId="56600607" w14:textId="3FFC8D88" w:rsidR="00D43226" w:rsidRPr="00C2578E" w:rsidRDefault="00D43226" w:rsidP="00E2585B">
      <w:pPr>
        <w:pStyle w:val="NormalWeb"/>
        <w:ind w:left="720"/>
        <w:rPr>
          <w:color w:val="000230"/>
          <w:sz w:val="20"/>
          <w:szCs w:val="20"/>
        </w:rPr>
      </w:pPr>
      <w:r w:rsidRPr="00C2578E">
        <w:rPr>
          <w:color w:val="000230"/>
          <w:sz w:val="20"/>
          <w:szCs w:val="20"/>
        </w:rPr>
        <w:t>August:</w:t>
      </w:r>
      <w:r w:rsidRPr="00C2578E">
        <w:rPr>
          <w:rStyle w:val="apple-converted-space"/>
          <w:color w:val="000230"/>
          <w:sz w:val="20"/>
          <w:szCs w:val="20"/>
        </w:rPr>
        <w:t> </w:t>
      </w:r>
      <w:r w:rsidRPr="00C2578E">
        <w:rPr>
          <w:color w:val="000230"/>
          <w:sz w:val="20"/>
          <w:szCs w:val="20"/>
        </w:rPr>
        <w:t>Iran begins producing uranium hexafluoride at its Isfahan facility. As a result, France, Germany, and the United Kingdom halt negotiations with Tehran.</w:t>
      </w:r>
    </w:p>
    <w:p w14:paraId="3CD41CA0" w14:textId="56CE816E" w:rsidR="00D43226" w:rsidRPr="00C2578E" w:rsidRDefault="00D43226" w:rsidP="00E2585B">
      <w:pPr>
        <w:pStyle w:val="NormalWeb"/>
        <w:ind w:left="720"/>
        <w:rPr>
          <w:color w:val="000230"/>
          <w:sz w:val="20"/>
          <w:szCs w:val="20"/>
        </w:rPr>
      </w:pPr>
      <w:r w:rsidRPr="00C2578E">
        <w:rPr>
          <w:color w:val="000230"/>
          <w:sz w:val="20"/>
          <w:szCs w:val="20"/>
        </w:rPr>
        <w:t>September:</w:t>
      </w:r>
      <w:r w:rsidRPr="00C2578E">
        <w:rPr>
          <w:rStyle w:val="apple-converted-space"/>
          <w:color w:val="000230"/>
          <w:sz w:val="20"/>
          <w:szCs w:val="20"/>
        </w:rPr>
        <w:t> </w:t>
      </w:r>
      <w:r w:rsidRPr="00C2578E">
        <w:rPr>
          <w:color w:val="000230"/>
          <w:sz w:val="20"/>
          <w:szCs w:val="20"/>
        </w:rPr>
        <w:t>The IAEA adopts a resolution finding Iran in noncompliance with its safeguards agreement by a vote of 22-1 with 12 members abstaining. The resolution says that the nature of Iran’s nuclear activities and the lack of assurance in their peaceful nature fall under the purview of the UN Security Council, paving the way for a future referral.</w:t>
      </w:r>
    </w:p>
    <w:p w14:paraId="6CAD0EE4" w14:textId="77777777" w:rsidR="00FB1CEE" w:rsidRPr="00C2578E" w:rsidRDefault="00FB1CEE" w:rsidP="00FB1CEE">
      <w:pPr>
        <w:pStyle w:val="Heading2"/>
        <w:rPr>
          <w:rFonts w:ascii="Times New Roman" w:hAnsi="Times New Roman" w:cs="Times New Roman"/>
          <w:color w:val="222222"/>
          <w:sz w:val="20"/>
          <w:szCs w:val="20"/>
        </w:rPr>
      </w:pPr>
    </w:p>
    <w:p w14:paraId="305AF70D" w14:textId="6641281F" w:rsidR="00D43226" w:rsidRPr="00C2578E" w:rsidRDefault="00D43226" w:rsidP="00FB1CEE">
      <w:pPr>
        <w:pStyle w:val="Heading2"/>
        <w:rPr>
          <w:rFonts w:ascii="Times New Roman" w:hAnsi="Times New Roman" w:cs="Times New Roman"/>
          <w:color w:val="222222"/>
          <w:sz w:val="20"/>
          <w:szCs w:val="20"/>
        </w:rPr>
      </w:pPr>
      <w:r w:rsidRPr="00C2578E">
        <w:rPr>
          <w:rFonts w:ascii="Times New Roman" w:hAnsi="Times New Roman" w:cs="Times New Roman"/>
          <w:color w:val="222222"/>
          <w:sz w:val="20"/>
          <w:szCs w:val="20"/>
        </w:rPr>
        <w:t>2006</w:t>
      </w:r>
    </w:p>
    <w:p w14:paraId="2CC467CB" w14:textId="52A29006" w:rsidR="00D43226" w:rsidRPr="00C2578E" w:rsidRDefault="00D43226" w:rsidP="00E2585B">
      <w:pPr>
        <w:pStyle w:val="NormalWeb"/>
        <w:ind w:left="720"/>
        <w:rPr>
          <w:color w:val="000230"/>
          <w:sz w:val="20"/>
          <w:szCs w:val="20"/>
        </w:rPr>
      </w:pPr>
      <w:r w:rsidRPr="00C2578E">
        <w:rPr>
          <w:color w:val="000230"/>
          <w:sz w:val="20"/>
          <w:szCs w:val="20"/>
        </w:rPr>
        <w:t>February: A special meeting of the IAEA Board of Governors refers Iran to the UN Security Council. The resolution “deems it necessary for Iran to” suspend its enrichment-related activities, reconsider the construction of the Arak heavy-water reactor, ratify the additional protocol to its safeguards agreement, and fully cooperate with the agency’s investigation.</w:t>
      </w:r>
    </w:p>
    <w:p w14:paraId="05CEA7D3" w14:textId="417C211A" w:rsidR="00D43226" w:rsidRPr="00C2578E" w:rsidRDefault="00D43226" w:rsidP="00E2585B">
      <w:pPr>
        <w:pStyle w:val="NormalWeb"/>
        <w:ind w:left="720"/>
        <w:rPr>
          <w:color w:val="000230"/>
          <w:sz w:val="20"/>
          <w:szCs w:val="20"/>
        </w:rPr>
      </w:pPr>
      <w:r w:rsidRPr="00C2578E">
        <w:rPr>
          <w:color w:val="000230"/>
          <w:sz w:val="20"/>
          <w:szCs w:val="20"/>
        </w:rPr>
        <w:t>February:</w:t>
      </w:r>
      <w:r w:rsidRPr="00C2578E">
        <w:rPr>
          <w:rStyle w:val="apple-converted-space"/>
          <w:color w:val="000230"/>
          <w:sz w:val="20"/>
          <w:szCs w:val="20"/>
        </w:rPr>
        <w:t> </w:t>
      </w:r>
      <w:r w:rsidRPr="00C2578E">
        <w:rPr>
          <w:color w:val="000230"/>
          <w:sz w:val="20"/>
          <w:szCs w:val="20"/>
        </w:rPr>
        <w:t>Iran tells the IAEA that it will stop voluntarily implementing the additional protocol and other non-legally binding inspection procedures.</w:t>
      </w:r>
    </w:p>
    <w:p w14:paraId="6408EB4B" w14:textId="77777777" w:rsidR="00D43226" w:rsidRPr="00C2578E" w:rsidRDefault="00D43226" w:rsidP="00E2585B">
      <w:pPr>
        <w:pStyle w:val="NormalWeb"/>
        <w:ind w:left="720"/>
        <w:rPr>
          <w:color w:val="000230"/>
          <w:sz w:val="20"/>
          <w:szCs w:val="20"/>
        </w:rPr>
      </w:pPr>
      <w:r w:rsidRPr="00C2578E">
        <w:rPr>
          <w:color w:val="000230"/>
          <w:sz w:val="20"/>
          <w:szCs w:val="20"/>
        </w:rPr>
        <w:t>April 11, 2006:</w:t>
      </w:r>
      <w:r w:rsidRPr="00C2578E">
        <w:rPr>
          <w:rStyle w:val="apple-converted-space"/>
          <w:color w:val="000230"/>
          <w:sz w:val="20"/>
          <w:szCs w:val="20"/>
        </w:rPr>
        <w:t> </w:t>
      </w:r>
      <w:r w:rsidRPr="00C2578E">
        <w:rPr>
          <w:color w:val="000230"/>
          <w:sz w:val="20"/>
          <w:szCs w:val="20"/>
        </w:rPr>
        <w:t>Iran announces that it has enriched uranium for the first time. The uranium enriched to about 3.5 percent was produced at the Natanz pilot enrichment plant.</w:t>
      </w:r>
    </w:p>
    <w:p w14:paraId="45378B71" w14:textId="77777777" w:rsidR="00D43226" w:rsidRPr="00C2578E" w:rsidRDefault="00D43226" w:rsidP="00E2585B">
      <w:pPr>
        <w:pStyle w:val="NormalWeb"/>
        <w:ind w:left="720"/>
        <w:rPr>
          <w:color w:val="000230"/>
          <w:sz w:val="20"/>
          <w:szCs w:val="20"/>
        </w:rPr>
      </w:pPr>
      <w:r w:rsidRPr="00C2578E">
        <w:rPr>
          <w:color w:val="000230"/>
          <w:sz w:val="20"/>
          <w:szCs w:val="20"/>
        </w:rPr>
        <w:t>June 6, 2006:</w:t>
      </w:r>
      <w:r w:rsidRPr="00C2578E">
        <w:rPr>
          <w:rStyle w:val="apple-converted-space"/>
          <w:color w:val="000230"/>
          <w:sz w:val="20"/>
          <w:szCs w:val="20"/>
        </w:rPr>
        <w:t> </w:t>
      </w:r>
      <w:r w:rsidRPr="00C2578E">
        <w:rPr>
          <w:color w:val="000230"/>
          <w:sz w:val="20"/>
          <w:szCs w:val="20"/>
        </w:rPr>
        <w:t>China, France, Germany, Russia the United Kingdom, and the United Sates (the P5+1, referring to the five permanent members of the UN Security Council and Germany) propose a framework agreement to Iran offering incentives for Iran to halt its enrichment program for an indefinite period of time.</w:t>
      </w:r>
    </w:p>
    <w:p w14:paraId="7EED36CD" w14:textId="520EC400" w:rsidR="00D43226" w:rsidRPr="00C2578E" w:rsidRDefault="00D43226" w:rsidP="00E2585B">
      <w:pPr>
        <w:pStyle w:val="NormalWeb"/>
        <w:ind w:left="720"/>
        <w:rPr>
          <w:color w:val="000230"/>
          <w:sz w:val="20"/>
          <w:szCs w:val="20"/>
        </w:rPr>
      </w:pPr>
      <w:r w:rsidRPr="00C2578E">
        <w:rPr>
          <w:color w:val="000230"/>
          <w:sz w:val="20"/>
          <w:szCs w:val="20"/>
        </w:rPr>
        <w:t>July:</w:t>
      </w:r>
      <w:r w:rsidRPr="00C2578E">
        <w:rPr>
          <w:rStyle w:val="apple-converted-space"/>
          <w:color w:val="000230"/>
          <w:sz w:val="20"/>
          <w:szCs w:val="20"/>
        </w:rPr>
        <w:t> </w:t>
      </w:r>
      <w:r w:rsidRPr="00C2578E">
        <w:rPr>
          <w:color w:val="000230"/>
          <w:sz w:val="20"/>
          <w:szCs w:val="20"/>
        </w:rPr>
        <w:t>The UN Security Council adopts Resolution 1696, making the IAEA’s calls for Iran to suspend enrichment –related and reprocessing activities legally binding for the first time.</w:t>
      </w:r>
    </w:p>
    <w:p w14:paraId="6D5C64FC" w14:textId="1B8220E0" w:rsidR="00D43226" w:rsidRPr="00C2578E" w:rsidRDefault="00D43226" w:rsidP="00E2585B">
      <w:pPr>
        <w:pStyle w:val="NormalWeb"/>
        <w:ind w:left="720"/>
        <w:rPr>
          <w:color w:val="000230"/>
          <w:sz w:val="20"/>
          <w:szCs w:val="20"/>
        </w:rPr>
      </w:pPr>
      <w:r w:rsidRPr="00C2578E">
        <w:rPr>
          <w:color w:val="000230"/>
          <w:sz w:val="20"/>
          <w:szCs w:val="20"/>
        </w:rPr>
        <w:t>August:</w:t>
      </w:r>
      <w:r w:rsidRPr="00C2578E">
        <w:rPr>
          <w:rStyle w:val="apple-converted-space"/>
          <w:color w:val="000230"/>
          <w:sz w:val="20"/>
          <w:szCs w:val="20"/>
        </w:rPr>
        <w:t> </w:t>
      </w:r>
      <w:r w:rsidRPr="00C2578E">
        <w:rPr>
          <w:color w:val="000230"/>
          <w:sz w:val="20"/>
          <w:szCs w:val="20"/>
        </w:rPr>
        <w:t>Iran delivers a response to the P5+1 proposal, rejecting the requirement to suspend enrichment but declaring that the package contained “elements which may be useful for a constructive approach.”</w:t>
      </w:r>
    </w:p>
    <w:p w14:paraId="0C9B03F9" w14:textId="6A33E1ED" w:rsidR="00D43226" w:rsidRPr="00C2578E" w:rsidRDefault="00D43226" w:rsidP="00E2585B">
      <w:pPr>
        <w:pStyle w:val="NormalWeb"/>
        <w:ind w:left="720"/>
        <w:rPr>
          <w:color w:val="000230"/>
          <w:sz w:val="20"/>
          <w:szCs w:val="20"/>
        </w:rPr>
      </w:pPr>
      <w:r w:rsidRPr="00C2578E">
        <w:rPr>
          <w:color w:val="000230"/>
          <w:sz w:val="20"/>
          <w:szCs w:val="20"/>
        </w:rPr>
        <w:t>December:</w:t>
      </w:r>
      <w:r w:rsidRPr="00C2578E">
        <w:rPr>
          <w:rStyle w:val="apple-converted-space"/>
          <w:color w:val="000230"/>
          <w:sz w:val="20"/>
          <w:szCs w:val="20"/>
        </w:rPr>
        <w:t> </w:t>
      </w:r>
      <w:r w:rsidRPr="00C2578E">
        <w:rPr>
          <w:color w:val="000230"/>
          <w:sz w:val="20"/>
          <w:szCs w:val="20"/>
        </w:rPr>
        <w:t>The UN Security Council unanimously adopts Resolution 1737, imposing sanctions on Iran for its failure to suspend its enrichment-related activities. The sanctions prohibit countries from transferring sensitive nuclear- and missile-related technology to Iran and require that all countries freeze the assets of ten Iranian organizations and twelve individuals for their involvement in Iran’s nuclear and missile programs.</w:t>
      </w:r>
    </w:p>
    <w:p w14:paraId="02EE5712" w14:textId="77777777" w:rsidR="00FB1CEE" w:rsidRPr="00C2578E" w:rsidRDefault="00FB1CEE" w:rsidP="00FB1CEE">
      <w:pPr>
        <w:pStyle w:val="Heading2"/>
        <w:rPr>
          <w:rFonts w:ascii="Times New Roman" w:hAnsi="Times New Roman" w:cs="Times New Roman"/>
          <w:color w:val="222222"/>
          <w:sz w:val="20"/>
          <w:szCs w:val="20"/>
        </w:rPr>
      </w:pPr>
    </w:p>
    <w:p w14:paraId="31F414A4" w14:textId="462134AB" w:rsidR="00D43226" w:rsidRPr="00C2578E" w:rsidRDefault="00D43226" w:rsidP="00FB1CEE">
      <w:pPr>
        <w:pStyle w:val="Heading2"/>
        <w:rPr>
          <w:rFonts w:ascii="Times New Roman" w:hAnsi="Times New Roman" w:cs="Times New Roman"/>
          <w:color w:val="222222"/>
          <w:sz w:val="20"/>
          <w:szCs w:val="20"/>
        </w:rPr>
      </w:pPr>
      <w:r w:rsidRPr="00C2578E">
        <w:rPr>
          <w:rFonts w:ascii="Times New Roman" w:hAnsi="Times New Roman" w:cs="Times New Roman"/>
          <w:color w:val="222222"/>
          <w:sz w:val="20"/>
          <w:szCs w:val="20"/>
        </w:rPr>
        <w:t>2007</w:t>
      </w:r>
    </w:p>
    <w:p w14:paraId="7BC89F5B" w14:textId="636F35E9" w:rsidR="00D43226" w:rsidRPr="00C2578E" w:rsidRDefault="00D43226" w:rsidP="00E2585B">
      <w:pPr>
        <w:pStyle w:val="NormalWeb"/>
        <w:ind w:left="720"/>
        <w:rPr>
          <w:color w:val="000230"/>
          <w:sz w:val="20"/>
          <w:szCs w:val="20"/>
        </w:rPr>
      </w:pPr>
      <w:r w:rsidRPr="00C2578E">
        <w:rPr>
          <w:color w:val="000230"/>
          <w:sz w:val="20"/>
          <w:szCs w:val="20"/>
        </w:rPr>
        <w:t>March:</w:t>
      </w:r>
      <w:r w:rsidRPr="00C2578E">
        <w:rPr>
          <w:rStyle w:val="apple-converted-space"/>
          <w:color w:val="000230"/>
          <w:sz w:val="20"/>
          <w:szCs w:val="20"/>
        </w:rPr>
        <w:t> </w:t>
      </w:r>
      <w:r w:rsidRPr="00C2578E">
        <w:rPr>
          <w:color w:val="000230"/>
          <w:sz w:val="20"/>
          <w:szCs w:val="20"/>
        </w:rPr>
        <w:t>The UN Security Council unanimously adopts Resolution 1747 in response to Iran’s continued failure to comply with the council’s demand to suspend Uranium enrichment.</w:t>
      </w:r>
    </w:p>
    <w:p w14:paraId="5A9666B6" w14:textId="3C740C4D" w:rsidR="00D43226" w:rsidRPr="00C2578E" w:rsidRDefault="00D43226" w:rsidP="00E2585B">
      <w:pPr>
        <w:pStyle w:val="NormalWeb"/>
        <w:ind w:left="720"/>
        <w:rPr>
          <w:color w:val="000230"/>
          <w:sz w:val="20"/>
          <w:szCs w:val="20"/>
        </w:rPr>
      </w:pPr>
      <w:r w:rsidRPr="00C2578E">
        <w:rPr>
          <w:color w:val="000230"/>
          <w:sz w:val="20"/>
          <w:szCs w:val="20"/>
        </w:rPr>
        <w:t>August:</w:t>
      </w:r>
      <w:r w:rsidRPr="00C2578E">
        <w:rPr>
          <w:rStyle w:val="apple-converted-space"/>
          <w:color w:val="000230"/>
          <w:sz w:val="20"/>
          <w:szCs w:val="20"/>
        </w:rPr>
        <w:t> </w:t>
      </w:r>
      <w:r w:rsidRPr="00C2578E">
        <w:rPr>
          <w:color w:val="000230"/>
          <w:sz w:val="20"/>
          <w:szCs w:val="20"/>
        </w:rPr>
        <w:t>Following three rounds of talks in July and August, the IAEA and Iran agree on a “work plan” for Iran to answer long-standing questions about its nuclear activities, including work suspected of being related to nuclear weapons development.</w:t>
      </w:r>
    </w:p>
    <w:p w14:paraId="56EF294F" w14:textId="4B08CBF3" w:rsidR="00D43226" w:rsidRPr="00C2578E" w:rsidRDefault="00D43226" w:rsidP="00E2585B">
      <w:pPr>
        <w:pStyle w:val="NormalWeb"/>
        <w:ind w:left="720"/>
        <w:rPr>
          <w:color w:val="000230"/>
          <w:sz w:val="20"/>
          <w:szCs w:val="20"/>
        </w:rPr>
      </w:pPr>
      <w:r w:rsidRPr="00C2578E">
        <w:rPr>
          <w:color w:val="000230"/>
          <w:sz w:val="20"/>
          <w:szCs w:val="20"/>
        </w:rPr>
        <w:t>December:</w:t>
      </w:r>
      <w:r w:rsidRPr="00C2578E">
        <w:rPr>
          <w:rStyle w:val="apple-converted-space"/>
          <w:color w:val="000230"/>
          <w:sz w:val="20"/>
          <w:szCs w:val="20"/>
        </w:rPr>
        <w:t> </w:t>
      </w:r>
      <w:r w:rsidRPr="00C2578E">
        <w:rPr>
          <w:color w:val="000230"/>
          <w:sz w:val="20"/>
          <w:szCs w:val="20"/>
        </w:rPr>
        <w:t>The United States publicly releases an unclassified summary of a new National Intelligence Estimate report on Iran’s nuclear program. The NIE says that the intelligence community judged “with high confidence” that Iran halted its nuclear weapons program in the fall of 2003 and assessed with moderate confidence that the program had not resumed as of mid-2007. The report defines Iran’s nuclear weapons program as “design and weaponization work” as well as clandestine uranium conversion and enrichment. The NIE also said that Iran was believed to be technically capable of producing enough highly enriched uranium for a nuclear weapon between 2010 and 2015.</w:t>
      </w:r>
    </w:p>
    <w:p w14:paraId="6596E315" w14:textId="77777777" w:rsidR="00FB1CEE" w:rsidRPr="00C2578E" w:rsidRDefault="00FB1CEE" w:rsidP="00FB1CEE">
      <w:pPr>
        <w:pStyle w:val="Heading2"/>
        <w:rPr>
          <w:rFonts w:ascii="Times New Roman" w:hAnsi="Times New Roman" w:cs="Times New Roman"/>
          <w:color w:val="222222"/>
          <w:sz w:val="20"/>
          <w:szCs w:val="20"/>
        </w:rPr>
      </w:pPr>
    </w:p>
    <w:p w14:paraId="3010A9B2" w14:textId="0C8F03F1" w:rsidR="00D43226" w:rsidRPr="00C2578E" w:rsidRDefault="00D43226" w:rsidP="00FB1CEE">
      <w:pPr>
        <w:pStyle w:val="Heading2"/>
        <w:rPr>
          <w:rFonts w:ascii="Times New Roman" w:hAnsi="Times New Roman" w:cs="Times New Roman"/>
          <w:color w:val="222222"/>
          <w:sz w:val="20"/>
          <w:szCs w:val="20"/>
        </w:rPr>
      </w:pPr>
      <w:r w:rsidRPr="00C2578E">
        <w:rPr>
          <w:rFonts w:ascii="Times New Roman" w:hAnsi="Times New Roman" w:cs="Times New Roman"/>
          <w:color w:val="222222"/>
          <w:sz w:val="20"/>
          <w:szCs w:val="20"/>
        </w:rPr>
        <w:t>2008</w:t>
      </w:r>
    </w:p>
    <w:p w14:paraId="0A4ADE05" w14:textId="2B850B49" w:rsidR="00D43226" w:rsidRPr="00C2578E" w:rsidRDefault="00D43226" w:rsidP="00E2585B">
      <w:pPr>
        <w:pStyle w:val="NormalWeb"/>
        <w:ind w:left="720"/>
        <w:rPr>
          <w:color w:val="000230"/>
          <w:sz w:val="20"/>
          <w:szCs w:val="20"/>
        </w:rPr>
      </w:pPr>
      <w:r w:rsidRPr="00C2578E">
        <w:rPr>
          <w:color w:val="000230"/>
          <w:sz w:val="20"/>
          <w:szCs w:val="20"/>
        </w:rPr>
        <w:t>March:</w:t>
      </w:r>
      <w:r w:rsidRPr="00C2578E">
        <w:rPr>
          <w:rStyle w:val="apple-converted-space"/>
          <w:color w:val="000230"/>
          <w:sz w:val="20"/>
          <w:szCs w:val="20"/>
        </w:rPr>
        <w:t> </w:t>
      </w:r>
      <w:r w:rsidRPr="00C2578E">
        <w:rPr>
          <w:color w:val="000230"/>
          <w:sz w:val="20"/>
          <w:szCs w:val="20"/>
        </w:rPr>
        <w:t>The UN Security Council passes Resolution 1803, further broadening sanctions on Iran. It requires increased efforts on the part of member states to prevent Iran from acquiring sensitive nuclear or missile technology and adds 13 persons and seven entities to the UN blacklist.</w:t>
      </w:r>
    </w:p>
    <w:p w14:paraId="75341CD0" w14:textId="2A0EB97A" w:rsidR="00D43226" w:rsidRPr="00C2578E" w:rsidRDefault="00D43226" w:rsidP="00E2585B">
      <w:pPr>
        <w:pStyle w:val="NormalWeb"/>
        <w:ind w:left="720"/>
        <w:rPr>
          <w:color w:val="000230"/>
          <w:sz w:val="20"/>
          <w:szCs w:val="20"/>
        </w:rPr>
      </w:pPr>
      <w:r w:rsidRPr="00C2578E">
        <w:rPr>
          <w:color w:val="000230"/>
          <w:sz w:val="20"/>
          <w:szCs w:val="20"/>
        </w:rPr>
        <w:t>June:</w:t>
      </w:r>
      <w:r w:rsidRPr="00C2578E">
        <w:rPr>
          <w:rStyle w:val="apple-converted-space"/>
          <w:color w:val="000230"/>
          <w:sz w:val="20"/>
          <w:szCs w:val="20"/>
        </w:rPr>
        <w:t> </w:t>
      </w:r>
      <w:r w:rsidRPr="00C2578E">
        <w:rPr>
          <w:color w:val="000230"/>
          <w:sz w:val="20"/>
          <w:szCs w:val="20"/>
        </w:rPr>
        <w:t>The P5+1 present a new comprehensive proposal to Iran updating its 2006 incentives package. The new proposal maintained the same basic framework as the one in 2006, but highlighted an initial “freeze-for-freeze” process wherein Iran would halt any expansion of its enrichment activities while the UN Security Council agreed not to impose additional sanctions</w:t>
      </w:r>
    </w:p>
    <w:p w14:paraId="09564DA4" w14:textId="2143F99C" w:rsidR="00D43226" w:rsidRPr="00C2578E" w:rsidRDefault="00F465CD" w:rsidP="00FB1CEE">
      <w:pPr>
        <w:rPr>
          <w:rFonts w:ascii="Times New Roman" w:hAnsi="Times New Roman" w:cs="Times New Roman"/>
          <w:sz w:val="20"/>
          <w:szCs w:val="20"/>
        </w:rPr>
      </w:pPr>
      <w:r w:rsidRPr="00C2578E">
        <w:rPr>
          <w:rFonts w:ascii="Times New Roman" w:hAnsi="Times New Roman" w:cs="Times New Roman"/>
          <w:sz w:val="20"/>
          <w:szCs w:val="20"/>
        </w:rPr>
        <w:t>2009</w:t>
      </w:r>
    </w:p>
    <w:p w14:paraId="4EED32DE" w14:textId="387886D0" w:rsidR="00D43226" w:rsidRPr="00C2578E" w:rsidRDefault="00D43226" w:rsidP="00E2585B">
      <w:pPr>
        <w:pStyle w:val="NormalWeb"/>
        <w:ind w:left="720"/>
        <w:rPr>
          <w:color w:val="000230"/>
          <w:sz w:val="20"/>
          <w:szCs w:val="20"/>
        </w:rPr>
      </w:pPr>
      <w:r w:rsidRPr="00C2578E">
        <w:rPr>
          <w:color w:val="000230"/>
          <w:sz w:val="20"/>
          <w:szCs w:val="20"/>
        </w:rPr>
        <w:t>February:</w:t>
      </w:r>
      <w:r w:rsidRPr="00C2578E">
        <w:rPr>
          <w:rStyle w:val="apple-converted-space"/>
          <w:color w:val="000230"/>
          <w:sz w:val="20"/>
          <w:szCs w:val="20"/>
        </w:rPr>
        <w:t> </w:t>
      </w:r>
      <w:r w:rsidRPr="00C2578E">
        <w:rPr>
          <w:color w:val="000230"/>
          <w:sz w:val="20"/>
          <w:szCs w:val="20"/>
        </w:rPr>
        <w:t>Iran announces that it successfully carried out its first satellite launch, raising international concerns that Iran’s ballistic missile potential was growing.</w:t>
      </w:r>
    </w:p>
    <w:p w14:paraId="7CC54184" w14:textId="02D8AF96" w:rsidR="00D43226" w:rsidRPr="00C2578E" w:rsidRDefault="00D43226" w:rsidP="00E2585B">
      <w:pPr>
        <w:pStyle w:val="NormalWeb"/>
        <w:ind w:left="720"/>
        <w:rPr>
          <w:color w:val="000230"/>
          <w:sz w:val="20"/>
          <w:szCs w:val="20"/>
        </w:rPr>
      </w:pPr>
      <w:r w:rsidRPr="00C2578E">
        <w:rPr>
          <w:color w:val="000230"/>
          <w:sz w:val="20"/>
          <w:szCs w:val="20"/>
        </w:rPr>
        <w:t>April:</w:t>
      </w:r>
      <w:r w:rsidRPr="00C2578E">
        <w:rPr>
          <w:rStyle w:val="apple-converted-space"/>
          <w:color w:val="000230"/>
          <w:sz w:val="20"/>
          <w:szCs w:val="20"/>
        </w:rPr>
        <w:t> </w:t>
      </w:r>
      <w:r w:rsidRPr="00C2578E">
        <w:rPr>
          <w:color w:val="000230"/>
          <w:sz w:val="20"/>
          <w:szCs w:val="20"/>
        </w:rPr>
        <w:t>Following an Iran policy review by the new Obama administration, the United States announces that it would participate fully in the P5+1 talks with Iran, a departure from the previous administration’s policy requiring Iran to meet UN demands first.</w:t>
      </w:r>
    </w:p>
    <w:p w14:paraId="366F611C" w14:textId="4DD4AEAF" w:rsidR="00D43226" w:rsidRPr="00C2578E" w:rsidRDefault="00D43226" w:rsidP="00E2585B">
      <w:pPr>
        <w:pStyle w:val="NormalWeb"/>
        <w:ind w:left="720"/>
        <w:rPr>
          <w:color w:val="000230"/>
          <w:sz w:val="20"/>
          <w:szCs w:val="20"/>
        </w:rPr>
      </w:pPr>
      <w:r w:rsidRPr="00C2578E">
        <w:rPr>
          <w:color w:val="000230"/>
          <w:sz w:val="20"/>
          <w:szCs w:val="20"/>
        </w:rPr>
        <w:t>June:</w:t>
      </w:r>
      <w:r w:rsidRPr="00C2578E">
        <w:rPr>
          <w:rStyle w:val="apple-converted-space"/>
          <w:color w:val="000230"/>
          <w:sz w:val="20"/>
          <w:szCs w:val="20"/>
        </w:rPr>
        <w:t> </w:t>
      </w:r>
      <w:r w:rsidRPr="00C2578E">
        <w:rPr>
          <w:color w:val="000230"/>
          <w:sz w:val="20"/>
          <w:szCs w:val="20"/>
        </w:rPr>
        <w:t>Iran holds presidential elections. Incumbent Mahmoud Ahmadinejad is declared the winner amid many indications that the election was rigged. This sparks weeks of protests within Iran and delays diplomatic efforts to address Iran’s nuclear program.</w:t>
      </w:r>
    </w:p>
    <w:p w14:paraId="69ED4842" w14:textId="733E5B52" w:rsidR="00D43226" w:rsidRPr="00C2578E" w:rsidRDefault="00D43226" w:rsidP="00E2585B">
      <w:pPr>
        <w:pStyle w:val="NormalWeb"/>
        <w:ind w:left="720"/>
        <w:rPr>
          <w:sz w:val="20"/>
          <w:szCs w:val="20"/>
        </w:rPr>
      </w:pPr>
      <w:r w:rsidRPr="00C2578E">
        <w:rPr>
          <w:color w:val="000230"/>
          <w:sz w:val="20"/>
          <w:szCs w:val="20"/>
        </w:rPr>
        <w:t>September:</w:t>
      </w:r>
      <w:r w:rsidRPr="00C2578E">
        <w:rPr>
          <w:rStyle w:val="apple-converted-space"/>
          <w:color w:val="000230"/>
          <w:sz w:val="20"/>
          <w:szCs w:val="20"/>
        </w:rPr>
        <w:t> </w:t>
      </w:r>
      <w:r w:rsidRPr="00C2578E">
        <w:rPr>
          <w:color w:val="000230"/>
          <w:sz w:val="20"/>
          <w:szCs w:val="20"/>
        </w:rPr>
        <w:t>United States</w:t>
      </w:r>
      <w:r w:rsidRPr="00C2578E">
        <w:rPr>
          <w:rStyle w:val="apple-converted-space"/>
          <w:color w:val="000230"/>
          <w:sz w:val="20"/>
          <w:szCs w:val="20"/>
        </w:rPr>
        <w:t> </w:t>
      </w:r>
      <w:r w:rsidRPr="00C2578E">
        <w:rPr>
          <w:color w:val="000230"/>
          <w:sz w:val="20"/>
          <w:szCs w:val="20"/>
        </w:rPr>
        <w:t>President Barack Obama, British Prime Minister Gordon Brown, and French President Nicolas Sarkozy announced that Iran has been constructing a secret, second uranium-enrichment facility, Fordow, in the mountains near the holy city of Qom. IAEA spokesman Marc Vidricaire said that Iran informed the agency September 21 about the existence of the facility, but U.S. intelligence officials said Iran offered the confirmation only after learning that it had been discovered by the United States.</w:t>
      </w:r>
    </w:p>
    <w:p w14:paraId="15A12304" w14:textId="77777777" w:rsidR="006C139A" w:rsidRPr="00C2578E" w:rsidRDefault="006C139A" w:rsidP="006C139A">
      <w:pPr>
        <w:jc w:val="center"/>
        <w:rPr>
          <w:rFonts w:ascii="Times New Roman" w:eastAsia="Times New Roman" w:hAnsi="Times New Roman" w:cs="Times New Roman"/>
          <w:color w:val="000000"/>
          <w:kern w:val="36"/>
          <w:sz w:val="20"/>
          <w:szCs w:val="20"/>
        </w:rPr>
      </w:pPr>
    </w:p>
    <w:p w14:paraId="15F1C5AC" w14:textId="77777777" w:rsidR="003C4F73" w:rsidRPr="00C2578E" w:rsidRDefault="003C4F73" w:rsidP="006C139A">
      <w:pPr>
        <w:jc w:val="center"/>
        <w:rPr>
          <w:rFonts w:ascii="Times New Roman" w:hAnsi="Times New Roman" w:cs="Times New Roman"/>
          <w:b/>
          <w:bCs/>
          <w:sz w:val="20"/>
          <w:szCs w:val="20"/>
        </w:rPr>
      </w:pPr>
    </w:p>
    <w:p w14:paraId="3E927498" w14:textId="77777777" w:rsidR="00C2578E" w:rsidRDefault="00C2578E">
      <w:pPr>
        <w:rPr>
          <w:rFonts w:ascii="Times New Roman" w:hAnsi="Times New Roman" w:cs="Times New Roman"/>
          <w:b/>
          <w:bCs/>
          <w:sz w:val="20"/>
          <w:szCs w:val="20"/>
        </w:rPr>
      </w:pPr>
      <w:r>
        <w:rPr>
          <w:rFonts w:ascii="Times New Roman" w:hAnsi="Times New Roman" w:cs="Times New Roman"/>
          <w:b/>
          <w:bCs/>
          <w:sz w:val="20"/>
          <w:szCs w:val="20"/>
        </w:rPr>
        <w:br w:type="page"/>
      </w:r>
    </w:p>
    <w:p w14:paraId="1292CFA1" w14:textId="0E8C738E" w:rsidR="00C7549C" w:rsidRPr="00C2578E" w:rsidRDefault="00C7549C" w:rsidP="00C2578E">
      <w:pPr>
        <w:rPr>
          <w:rFonts w:ascii="Times New Roman" w:eastAsia="Times New Roman" w:hAnsi="Times New Roman" w:cs="Times New Roman"/>
          <w:color w:val="000000"/>
          <w:kern w:val="36"/>
          <w:sz w:val="20"/>
          <w:szCs w:val="20"/>
        </w:rPr>
      </w:pPr>
      <w:r w:rsidRPr="00C2578E">
        <w:rPr>
          <w:rFonts w:ascii="Times New Roman" w:hAnsi="Times New Roman" w:cs="Times New Roman"/>
          <w:b/>
          <w:bCs/>
          <w:sz w:val="20"/>
          <w:szCs w:val="20"/>
        </w:rPr>
        <w:lastRenderedPageBreak/>
        <w:t>Assignment</w:t>
      </w:r>
      <w:r w:rsidR="00C2578E">
        <w:rPr>
          <w:rFonts w:ascii="Times New Roman" w:hAnsi="Times New Roman" w:cs="Times New Roman"/>
          <w:b/>
          <w:bCs/>
          <w:sz w:val="20"/>
          <w:szCs w:val="20"/>
        </w:rPr>
        <w:t xml:space="preserve"> 5: Crisis </w:t>
      </w:r>
      <w:r w:rsidR="00852F50">
        <w:rPr>
          <w:rFonts w:ascii="Times New Roman" w:hAnsi="Times New Roman" w:cs="Times New Roman"/>
          <w:b/>
          <w:bCs/>
          <w:sz w:val="20"/>
          <w:szCs w:val="20"/>
        </w:rPr>
        <w:t xml:space="preserve">Response </w:t>
      </w:r>
      <w:r w:rsidR="00C2578E">
        <w:rPr>
          <w:rFonts w:ascii="Times New Roman" w:hAnsi="Times New Roman" w:cs="Times New Roman"/>
          <w:b/>
          <w:bCs/>
          <w:sz w:val="20"/>
          <w:szCs w:val="20"/>
        </w:rPr>
        <w:t>Memo</w:t>
      </w:r>
    </w:p>
    <w:p w14:paraId="57A5C748" w14:textId="77777777" w:rsidR="00C7549C" w:rsidRPr="00C2578E" w:rsidRDefault="00C7549C" w:rsidP="000B1726">
      <w:pPr>
        <w:jc w:val="center"/>
        <w:rPr>
          <w:rFonts w:ascii="Times New Roman" w:hAnsi="Times New Roman" w:cs="Times New Roman"/>
          <w:b/>
          <w:bCs/>
          <w:sz w:val="20"/>
          <w:szCs w:val="20"/>
        </w:rPr>
      </w:pPr>
    </w:p>
    <w:p w14:paraId="4CCDF474" w14:textId="1C8EFD28" w:rsidR="00C7549C" w:rsidRPr="00C2578E" w:rsidRDefault="00C2578E" w:rsidP="00C7549C">
      <w:pPr>
        <w:rPr>
          <w:rFonts w:ascii="Times New Roman" w:hAnsi="Times New Roman" w:cs="Times New Roman"/>
          <w:sz w:val="20"/>
          <w:szCs w:val="20"/>
        </w:rPr>
      </w:pPr>
      <w:r>
        <w:rPr>
          <w:rFonts w:ascii="Times New Roman" w:hAnsi="Times New Roman" w:cs="Times New Roman"/>
          <w:sz w:val="20"/>
          <w:szCs w:val="20"/>
        </w:rPr>
        <w:t>The NSC must</w:t>
      </w:r>
      <w:r w:rsidR="00C7549C" w:rsidRPr="00C2578E">
        <w:rPr>
          <w:rFonts w:ascii="Times New Roman" w:hAnsi="Times New Roman" w:cs="Times New Roman"/>
          <w:sz w:val="20"/>
          <w:szCs w:val="20"/>
        </w:rPr>
        <w:t xml:space="preserve"> draft a crisis response memo</w:t>
      </w:r>
      <w:r>
        <w:rPr>
          <w:rFonts w:ascii="Times New Roman" w:hAnsi="Times New Roman" w:cs="Times New Roman"/>
          <w:sz w:val="20"/>
          <w:szCs w:val="20"/>
        </w:rPr>
        <w:t>,</w:t>
      </w:r>
      <w:r w:rsidR="00C7549C" w:rsidRPr="00C2578E">
        <w:rPr>
          <w:rFonts w:ascii="Times New Roman" w:hAnsi="Times New Roman" w:cs="Times New Roman"/>
          <w:sz w:val="20"/>
          <w:szCs w:val="20"/>
        </w:rPr>
        <w:t xml:space="preserve"> outlining </w:t>
      </w:r>
      <w:r>
        <w:rPr>
          <w:rFonts w:ascii="Times New Roman" w:hAnsi="Times New Roman" w:cs="Times New Roman"/>
          <w:sz w:val="20"/>
          <w:szCs w:val="20"/>
        </w:rPr>
        <w:t xml:space="preserve">its </w:t>
      </w:r>
      <w:r w:rsidR="00C7549C" w:rsidRPr="00C2578E">
        <w:rPr>
          <w:rFonts w:ascii="Times New Roman" w:hAnsi="Times New Roman" w:cs="Times New Roman"/>
          <w:sz w:val="20"/>
          <w:szCs w:val="20"/>
        </w:rPr>
        <w:t>recommendations to the President</w:t>
      </w:r>
      <w:r>
        <w:rPr>
          <w:rFonts w:ascii="Times New Roman" w:hAnsi="Times New Roman" w:cs="Times New Roman"/>
          <w:sz w:val="20"/>
          <w:szCs w:val="20"/>
        </w:rPr>
        <w:t xml:space="preserve">. How should the </w:t>
      </w:r>
      <w:r w:rsidRPr="00C2578E">
        <w:rPr>
          <w:rFonts w:ascii="Times New Roman" w:hAnsi="Times New Roman" w:cs="Times New Roman"/>
          <w:sz w:val="20"/>
          <w:szCs w:val="20"/>
        </w:rPr>
        <w:t xml:space="preserve">Administration address </w:t>
      </w:r>
      <w:r w:rsidR="00C7549C" w:rsidRPr="00C2578E">
        <w:rPr>
          <w:rFonts w:ascii="Times New Roman" w:hAnsi="Times New Roman" w:cs="Times New Roman"/>
          <w:sz w:val="20"/>
          <w:szCs w:val="20"/>
        </w:rPr>
        <w:t xml:space="preserve">the Iranian nuclear </w:t>
      </w:r>
      <w:r w:rsidRPr="00C2578E">
        <w:rPr>
          <w:rFonts w:ascii="Times New Roman" w:hAnsi="Times New Roman" w:cs="Times New Roman"/>
          <w:sz w:val="20"/>
          <w:szCs w:val="20"/>
        </w:rPr>
        <w:t>threat?</w:t>
      </w:r>
      <w:r w:rsidR="00C7549C" w:rsidRPr="00C2578E">
        <w:rPr>
          <w:rFonts w:ascii="Times New Roman" w:hAnsi="Times New Roman" w:cs="Times New Roman"/>
          <w:sz w:val="20"/>
          <w:szCs w:val="20"/>
        </w:rPr>
        <w:t xml:space="preserve"> This task is time</w:t>
      </w:r>
      <w:r w:rsidRPr="00C2578E">
        <w:rPr>
          <w:rFonts w:ascii="Times New Roman" w:hAnsi="Times New Roman" w:cs="Times New Roman"/>
          <w:sz w:val="20"/>
          <w:szCs w:val="20"/>
        </w:rPr>
        <w:t xml:space="preserve"> </w:t>
      </w:r>
      <w:r w:rsidR="00C7549C" w:rsidRPr="00C2578E">
        <w:rPr>
          <w:rFonts w:ascii="Times New Roman" w:hAnsi="Times New Roman" w:cs="Times New Roman"/>
          <w:sz w:val="20"/>
          <w:szCs w:val="20"/>
        </w:rPr>
        <w:t xml:space="preserve">sensitive. </w:t>
      </w:r>
      <w:r>
        <w:rPr>
          <w:rFonts w:ascii="Times New Roman" w:hAnsi="Times New Roman" w:cs="Times New Roman"/>
          <w:sz w:val="20"/>
          <w:szCs w:val="20"/>
        </w:rPr>
        <w:t>The longer you take, the closer Iran gets to obtaining a nuclear weapon.</w:t>
      </w:r>
    </w:p>
    <w:p w14:paraId="529473C5" w14:textId="48CA1808" w:rsidR="00C2578E" w:rsidRDefault="00C2578E" w:rsidP="00C7549C">
      <w:pPr>
        <w:rPr>
          <w:rFonts w:ascii="Times New Roman" w:hAnsi="Times New Roman" w:cs="Times New Roman"/>
          <w:sz w:val="20"/>
          <w:szCs w:val="20"/>
        </w:rPr>
      </w:pPr>
    </w:p>
    <w:p w14:paraId="0C08CC2B" w14:textId="77777777" w:rsidR="00C2578E" w:rsidRPr="00C2578E" w:rsidRDefault="00C2578E" w:rsidP="00C7549C">
      <w:pPr>
        <w:rPr>
          <w:rFonts w:ascii="Times New Roman" w:hAnsi="Times New Roman" w:cs="Times New Roman"/>
          <w:sz w:val="20"/>
          <w:szCs w:val="20"/>
        </w:rPr>
      </w:pPr>
    </w:p>
    <w:p w14:paraId="3385554F" w14:textId="77777777" w:rsidR="00C2578E" w:rsidRPr="00C2578E" w:rsidRDefault="00C2578E" w:rsidP="00C2578E">
      <w:pPr>
        <w:rPr>
          <w:rFonts w:ascii="Times New Roman" w:hAnsi="Times New Roman" w:cs="Times New Roman"/>
          <w:i/>
          <w:iCs/>
          <w:color w:val="1C1E29"/>
          <w:sz w:val="20"/>
          <w:szCs w:val="20"/>
        </w:rPr>
      </w:pPr>
      <w:r w:rsidRPr="00C2578E">
        <w:rPr>
          <w:rFonts w:ascii="Times New Roman" w:hAnsi="Times New Roman" w:cs="Times New Roman"/>
          <w:i/>
          <w:iCs/>
          <w:color w:val="1C1E29"/>
          <w:sz w:val="20"/>
          <w:szCs w:val="20"/>
        </w:rPr>
        <w:t>Format:</w:t>
      </w:r>
    </w:p>
    <w:p w14:paraId="1D268C5F" w14:textId="77777777" w:rsidR="00C2578E" w:rsidRPr="00C2578E" w:rsidRDefault="00C2578E" w:rsidP="00C2578E">
      <w:pPr>
        <w:rPr>
          <w:rFonts w:ascii="Times New Roman" w:hAnsi="Times New Roman" w:cs="Times New Roman"/>
          <w:color w:val="1C1E29"/>
          <w:sz w:val="20"/>
          <w:szCs w:val="20"/>
        </w:rPr>
      </w:pPr>
      <w:r w:rsidRPr="00C2578E">
        <w:rPr>
          <w:rFonts w:ascii="Times New Roman" w:hAnsi="Times New Roman" w:cs="Times New Roman"/>
          <w:color w:val="1C1E29"/>
          <w:sz w:val="20"/>
          <w:szCs w:val="20"/>
        </w:rPr>
        <w:t>The NSC will meet under the leadership of its Acting Chairperson.</w:t>
      </w:r>
    </w:p>
    <w:p w14:paraId="6AE3D5BA" w14:textId="77777777" w:rsidR="00C2578E" w:rsidRPr="00C2578E" w:rsidRDefault="00C2578E" w:rsidP="00C2578E">
      <w:pPr>
        <w:rPr>
          <w:rFonts w:ascii="Times New Roman" w:hAnsi="Times New Roman" w:cs="Times New Roman"/>
          <w:color w:val="1C1E29"/>
          <w:sz w:val="20"/>
          <w:szCs w:val="20"/>
        </w:rPr>
      </w:pPr>
    </w:p>
    <w:p w14:paraId="418B29C5" w14:textId="77777777" w:rsidR="00C2578E" w:rsidRPr="00C2578E" w:rsidRDefault="00C2578E" w:rsidP="00C2578E">
      <w:pPr>
        <w:rPr>
          <w:rFonts w:ascii="Times New Roman" w:hAnsi="Times New Roman" w:cs="Times New Roman"/>
          <w:color w:val="1C1E29"/>
          <w:sz w:val="20"/>
          <w:szCs w:val="20"/>
        </w:rPr>
      </w:pPr>
    </w:p>
    <w:p w14:paraId="12CE454F" w14:textId="77777777" w:rsidR="00C2578E" w:rsidRPr="00C2578E" w:rsidRDefault="00C2578E" w:rsidP="00C2578E">
      <w:pPr>
        <w:rPr>
          <w:rFonts w:ascii="Times New Roman" w:hAnsi="Times New Roman" w:cs="Times New Roman"/>
          <w:i/>
          <w:iCs/>
          <w:color w:val="1C1E29"/>
          <w:sz w:val="20"/>
          <w:szCs w:val="20"/>
        </w:rPr>
      </w:pPr>
      <w:r w:rsidRPr="00C2578E">
        <w:rPr>
          <w:rFonts w:ascii="Times New Roman" w:hAnsi="Times New Roman" w:cs="Times New Roman"/>
          <w:i/>
          <w:iCs/>
          <w:color w:val="1C1E29"/>
          <w:sz w:val="20"/>
          <w:szCs w:val="20"/>
        </w:rPr>
        <w:t>Deadline:</w:t>
      </w:r>
    </w:p>
    <w:p w14:paraId="0E4599E8" w14:textId="2A571D70" w:rsidR="00C2578E" w:rsidRPr="00C2578E" w:rsidRDefault="00C2578E" w:rsidP="00C2578E">
      <w:pPr>
        <w:rPr>
          <w:rFonts w:ascii="Times New Roman" w:hAnsi="Times New Roman" w:cs="Times New Roman"/>
          <w:color w:val="1C1E29"/>
          <w:sz w:val="20"/>
          <w:szCs w:val="20"/>
        </w:rPr>
      </w:pPr>
      <w:r w:rsidRPr="00C2578E">
        <w:rPr>
          <w:rFonts w:ascii="Times New Roman" w:hAnsi="Times New Roman" w:cs="Times New Roman"/>
          <w:color w:val="1C1E29"/>
          <w:sz w:val="20"/>
          <w:szCs w:val="20"/>
        </w:rPr>
        <w:t xml:space="preserve">The Gamemaster will provide you with the specific date on which the President expects to receive the </w:t>
      </w:r>
      <w:r>
        <w:rPr>
          <w:rFonts w:ascii="Times New Roman" w:hAnsi="Times New Roman" w:cs="Times New Roman"/>
          <w:color w:val="1C1E29"/>
          <w:sz w:val="20"/>
          <w:szCs w:val="20"/>
        </w:rPr>
        <w:t>memo</w:t>
      </w:r>
      <w:r w:rsidRPr="00C2578E">
        <w:rPr>
          <w:rFonts w:ascii="Times New Roman" w:hAnsi="Times New Roman" w:cs="Times New Roman"/>
          <w:color w:val="1C1E29"/>
          <w:sz w:val="20"/>
          <w:szCs w:val="20"/>
        </w:rPr>
        <w:t xml:space="preserve">. </w:t>
      </w:r>
    </w:p>
    <w:p w14:paraId="58EA672F" w14:textId="77777777" w:rsidR="00C2578E" w:rsidRPr="00C2578E" w:rsidRDefault="00C2578E" w:rsidP="00C7549C">
      <w:pPr>
        <w:rPr>
          <w:rFonts w:ascii="Times New Roman" w:hAnsi="Times New Roman" w:cs="Times New Roman"/>
          <w:sz w:val="20"/>
          <w:szCs w:val="20"/>
        </w:rPr>
      </w:pPr>
    </w:p>
    <w:p w14:paraId="07182943" w14:textId="713A7ED4" w:rsidR="00C2578E" w:rsidRPr="00C2578E" w:rsidRDefault="00C2578E" w:rsidP="00C7549C">
      <w:pPr>
        <w:rPr>
          <w:rFonts w:ascii="Times New Roman" w:hAnsi="Times New Roman" w:cs="Times New Roman"/>
          <w:sz w:val="20"/>
          <w:szCs w:val="20"/>
        </w:rPr>
      </w:pPr>
    </w:p>
    <w:p w14:paraId="687DB97E" w14:textId="77777777" w:rsidR="00C2578E" w:rsidRPr="00C2578E" w:rsidRDefault="00C2578E" w:rsidP="00C2578E">
      <w:pPr>
        <w:pStyle w:val="NormalWeb"/>
        <w:spacing w:before="0" w:beforeAutospacing="0" w:after="0" w:afterAutospacing="0"/>
        <w:rPr>
          <w:color w:val="1C1E29"/>
          <w:sz w:val="20"/>
          <w:szCs w:val="20"/>
        </w:rPr>
      </w:pPr>
      <w:r w:rsidRPr="00C2578E">
        <w:rPr>
          <w:i/>
          <w:iCs/>
          <w:color w:val="1C1E29"/>
          <w:sz w:val="20"/>
          <w:szCs w:val="20"/>
        </w:rPr>
        <w:t>Essential components</w:t>
      </w:r>
      <w:r w:rsidRPr="00C2578E">
        <w:rPr>
          <w:color w:val="1C1E29"/>
          <w:sz w:val="20"/>
          <w:szCs w:val="20"/>
        </w:rPr>
        <w:t>: </w:t>
      </w:r>
    </w:p>
    <w:p w14:paraId="3659B02A" w14:textId="082D9349" w:rsidR="005E123B" w:rsidRDefault="005E123B" w:rsidP="00C2578E">
      <w:pPr>
        <w:numPr>
          <w:ilvl w:val="0"/>
          <w:numId w:val="7"/>
        </w:numPr>
        <w:rPr>
          <w:rFonts w:ascii="Times New Roman" w:hAnsi="Times New Roman" w:cs="Times New Roman"/>
          <w:color w:val="1C1E29"/>
          <w:sz w:val="20"/>
          <w:szCs w:val="20"/>
        </w:rPr>
      </w:pPr>
      <w:r>
        <w:rPr>
          <w:rFonts w:ascii="Times New Roman" w:hAnsi="Times New Roman" w:cs="Times New Roman"/>
          <w:color w:val="1C1E29"/>
          <w:sz w:val="20"/>
          <w:szCs w:val="20"/>
        </w:rPr>
        <w:t>Executive summary (i.e., what the NSC ultimately recommends in brief)</w:t>
      </w:r>
    </w:p>
    <w:p w14:paraId="3A41F4A9" w14:textId="054800F7" w:rsidR="00C2578E" w:rsidRPr="00C2578E" w:rsidRDefault="00C2578E" w:rsidP="00C2578E">
      <w:pPr>
        <w:numPr>
          <w:ilvl w:val="0"/>
          <w:numId w:val="7"/>
        </w:numPr>
        <w:rPr>
          <w:rFonts w:ascii="Times New Roman" w:hAnsi="Times New Roman" w:cs="Times New Roman"/>
          <w:color w:val="1C1E29"/>
          <w:sz w:val="20"/>
          <w:szCs w:val="20"/>
        </w:rPr>
      </w:pPr>
      <w:r>
        <w:rPr>
          <w:rFonts w:ascii="Times New Roman" w:hAnsi="Times New Roman" w:cs="Times New Roman"/>
          <w:color w:val="1C1E29"/>
          <w:sz w:val="20"/>
          <w:szCs w:val="20"/>
        </w:rPr>
        <w:t>Identification of the policy options available;</w:t>
      </w:r>
    </w:p>
    <w:p w14:paraId="0F53C1BA" w14:textId="1AEC1546" w:rsidR="00C2578E" w:rsidRDefault="00C2578E" w:rsidP="00C2578E">
      <w:pPr>
        <w:numPr>
          <w:ilvl w:val="0"/>
          <w:numId w:val="7"/>
        </w:numPr>
        <w:rPr>
          <w:rFonts w:ascii="Times New Roman" w:hAnsi="Times New Roman" w:cs="Times New Roman"/>
          <w:color w:val="1C1E29"/>
          <w:sz w:val="20"/>
          <w:szCs w:val="20"/>
        </w:rPr>
      </w:pPr>
      <w:r>
        <w:rPr>
          <w:rFonts w:ascii="Times New Roman" w:hAnsi="Times New Roman" w:cs="Times New Roman"/>
          <w:color w:val="1C1E29"/>
          <w:sz w:val="20"/>
          <w:szCs w:val="20"/>
        </w:rPr>
        <w:t>Evaluation of the strengths and weaknesses of each policy option identified;</w:t>
      </w:r>
    </w:p>
    <w:p w14:paraId="6DF8E1CA" w14:textId="223A79CD" w:rsidR="00C2578E" w:rsidRDefault="00C2578E" w:rsidP="00C2578E">
      <w:pPr>
        <w:numPr>
          <w:ilvl w:val="0"/>
          <w:numId w:val="7"/>
        </w:numPr>
        <w:rPr>
          <w:rFonts w:ascii="Times New Roman" w:hAnsi="Times New Roman" w:cs="Times New Roman"/>
          <w:color w:val="1C1E29"/>
          <w:sz w:val="20"/>
          <w:szCs w:val="20"/>
        </w:rPr>
      </w:pPr>
      <w:r>
        <w:rPr>
          <w:rFonts w:ascii="Times New Roman" w:hAnsi="Times New Roman" w:cs="Times New Roman"/>
          <w:color w:val="1C1E29"/>
          <w:sz w:val="20"/>
          <w:szCs w:val="20"/>
        </w:rPr>
        <w:t>Proposal of one or more policy recommendations; and</w:t>
      </w:r>
    </w:p>
    <w:p w14:paraId="385F82F7" w14:textId="1AD3896E" w:rsidR="00C2578E" w:rsidRPr="00C2578E" w:rsidRDefault="00C2578E" w:rsidP="00C2578E">
      <w:pPr>
        <w:numPr>
          <w:ilvl w:val="0"/>
          <w:numId w:val="7"/>
        </w:numPr>
        <w:rPr>
          <w:rFonts w:ascii="Times New Roman" w:hAnsi="Times New Roman" w:cs="Times New Roman"/>
          <w:color w:val="1C1E29"/>
          <w:sz w:val="20"/>
          <w:szCs w:val="20"/>
        </w:rPr>
      </w:pPr>
      <w:r>
        <w:rPr>
          <w:rFonts w:ascii="Times New Roman" w:hAnsi="Times New Roman" w:cs="Times New Roman"/>
          <w:color w:val="1C1E29"/>
          <w:sz w:val="20"/>
          <w:szCs w:val="20"/>
        </w:rPr>
        <w:t>The justification for (or reasoning behind) the recommendation(s) the NSC makes.</w:t>
      </w:r>
    </w:p>
    <w:p w14:paraId="1FE10783" w14:textId="48E31823" w:rsidR="00C2578E" w:rsidRDefault="00C2578E" w:rsidP="00C7549C">
      <w:pPr>
        <w:rPr>
          <w:rFonts w:ascii="Times New Roman" w:hAnsi="Times New Roman" w:cs="Times New Roman"/>
          <w:sz w:val="20"/>
          <w:szCs w:val="20"/>
        </w:rPr>
      </w:pPr>
    </w:p>
    <w:p w14:paraId="4B21CD2F" w14:textId="197A6E99" w:rsidR="00C2578E" w:rsidRDefault="00C2578E" w:rsidP="00C7549C">
      <w:pPr>
        <w:rPr>
          <w:rFonts w:ascii="Times New Roman" w:hAnsi="Times New Roman" w:cs="Times New Roman"/>
          <w:sz w:val="20"/>
          <w:szCs w:val="20"/>
        </w:rPr>
      </w:pPr>
    </w:p>
    <w:p w14:paraId="7E7A7D6C" w14:textId="65D70558" w:rsidR="00C2578E" w:rsidRDefault="00C2578E" w:rsidP="00C7549C">
      <w:pPr>
        <w:rPr>
          <w:rFonts w:ascii="Times New Roman" w:hAnsi="Times New Roman" w:cs="Times New Roman"/>
          <w:i/>
          <w:iCs/>
          <w:sz w:val="20"/>
          <w:szCs w:val="20"/>
        </w:rPr>
      </w:pPr>
      <w:r>
        <w:rPr>
          <w:rFonts w:ascii="Times New Roman" w:hAnsi="Times New Roman" w:cs="Times New Roman"/>
          <w:i/>
          <w:iCs/>
          <w:sz w:val="20"/>
          <w:szCs w:val="20"/>
        </w:rPr>
        <w:t>Some advice:</w:t>
      </w:r>
    </w:p>
    <w:p w14:paraId="04F4FC9B" w14:textId="6276BD0F" w:rsidR="00C2578E" w:rsidRDefault="00C2578E" w:rsidP="00C7549C">
      <w:pPr>
        <w:rPr>
          <w:rFonts w:ascii="Times New Roman" w:hAnsi="Times New Roman" w:cs="Times New Roman"/>
          <w:sz w:val="20"/>
          <w:szCs w:val="20"/>
        </w:rPr>
      </w:pPr>
      <w:r>
        <w:rPr>
          <w:rFonts w:ascii="Times New Roman" w:hAnsi="Times New Roman" w:cs="Times New Roman"/>
          <w:sz w:val="20"/>
          <w:szCs w:val="20"/>
        </w:rPr>
        <w:t xml:space="preserve">How to write differs by discipline and purpose. Writing a policy paper </w:t>
      </w:r>
      <w:r w:rsidR="00ED04BF">
        <w:rPr>
          <w:rFonts w:ascii="Times New Roman" w:hAnsi="Times New Roman" w:cs="Times New Roman"/>
          <w:sz w:val="20"/>
          <w:szCs w:val="20"/>
        </w:rPr>
        <w:t>will therefore be unlike other writing assignments you have done in the past. To get a sense of what it entails:</w:t>
      </w:r>
    </w:p>
    <w:p w14:paraId="66A7EDB2" w14:textId="7DDE9BCB" w:rsidR="00ED04BF" w:rsidRDefault="00ED04BF" w:rsidP="00ED04BF">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Read Herman, Luciana. (2018) “Tips for Writing Policy Papers” (available in Repository C)</w:t>
      </w:r>
      <w:r w:rsidR="00852F50">
        <w:rPr>
          <w:rFonts w:ascii="Times New Roman" w:hAnsi="Times New Roman" w:cs="Times New Roman"/>
          <w:sz w:val="20"/>
          <w:szCs w:val="20"/>
        </w:rPr>
        <w:t>; and</w:t>
      </w:r>
    </w:p>
    <w:p w14:paraId="4526F17D" w14:textId="280D8A55" w:rsidR="00ED04BF" w:rsidRPr="00ED04BF" w:rsidRDefault="00ED04BF" w:rsidP="00ED04BF">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Loo</w:t>
      </w:r>
      <w:r w:rsidR="00852F50">
        <w:rPr>
          <w:rFonts w:ascii="Times New Roman" w:hAnsi="Times New Roman" w:cs="Times New Roman"/>
          <w:sz w:val="20"/>
          <w:szCs w:val="20"/>
        </w:rPr>
        <w:t>k</w:t>
      </w:r>
      <w:r>
        <w:rPr>
          <w:rFonts w:ascii="Times New Roman" w:hAnsi="Times New Roman" w:cs="Times New Roman"/>
          <w:sz w:val="20"/>
          <w:szCs w:val="20"/>
        </w:rPr>
        <w:t xml:space="preserve"> at the </w:t>
      </w:r>
      <w:r w:rsidR="00852F50">
        <w:rPr>
          <w:rFonts w:ascii="Times New Roman" w:hAnsi="Times New Roman" w:cs="Times New Roman"/>
          <w:sz w:val="20"/>
          <w:szCs w:val="20"/>
        </w:rPr>
        <w:t>‘</w:t>
      </w:r>
      <w:r>
        <w:rPr>
          <w:rFonts w:ascii="Times New Roman" w:hAnsi="Times New Roman" w:cs="Times New Roman"/>
          <w:sz w:val="20"/>
          <w:szCs w:val="20"/>
        </w:rPr>
        <w:t>policy analysis worksheet</w:t>
      </w:r>
      <w:r w:rsidR="00852F50">
        <w:rPr>
          <w:rFonts w:ascii="Times New Roman" w:hAnsi="Times New Roman" w:cs="Times New Roman"/>
          <w:sz w:val="20"/>
          <w:szCs w:val="20"/>
        </w:rPr>
        <w:t>’</w:t>
      </w:r>
      <w:r>
        <w:rPr>
          <w:rFonts w:ascii="Times New Roman" w:hAnsi="Times New Roman" w:cs="Times New Roman"/>
          <w:sz w:val="20"/>
          <w:szCs w:val="20"/>
        </w:rPr>
        <w:t xml:space="preserve"> section below.</w:t>
      </w:r>
    </w:p>
    <w:p w14:paraId="49A35180" w14:textId="77777777" w:rsidR="00C2578E" w:rsidRPr="00C2578E" w:rsidRDefault="00C2578E" w:rsidP="00C7549C">
      <w:pPr>
        <w:rPr>
          <w:rFonts w:ascii="Times New Roman" w:hAnsi="Times New Roman" w:cs="Times New Roman"/>
          <w:sz w:val="20"/>
          <w:szCs w:val="20"/>
        </w:rPr>
      </w:pPr>
    </w:p>
    <w:p w14:paraId="2542DDFB" w14:textId="77777777" w:rsidR="00C2578E" w:rsidRPr="00C2578E" w:rsidRDefault="00C2578E" w:rsidP="00C7549C">
      <w:pPr>
        <w:rPr>
          <w:rFonts w:ascii="Times New Roman" w:hAnsi="Times New Roman" w:cs="Times New Roman"/>
          <w:sz w:val="20"/>
          <w:szCs w:val="20"/>
        </w:rPr>
      </w:pPr>
    </w:p>
    <w:p w14:paraId="0B9AE761" w14:textId="56130A38" w:rsidR="00C7549C" w:rsidRPr="00C2578E" w:rsidRDefault="00C7549C" w:rsidP="00C7549C">
      <w:pPr>
        <w:rPr>
          <w:rFonts w:ascii="Times New Roman" w:hAnsi="Times New Roman" w:cs="Times New Roman"/>
          <w:i/>
          <w:iCs/>
          <w:sz w:val="20"/>
          <w:szCs w:val="20"/>
        </w:rPr>
      </w:pPr>
      <w:r w:rsidRPr="00C2578E">
        <w:rPr>
          <w:rFonts w:ascii="Times New Roman" w:hAnsi="Times New Roman" w:cs="Times New Roman"/>
          <w:i/>
          <w:iCs/>
          <w:sz w:val="20"/>
          <w:szCs w:val="20"/>
        </w:rPr>
        <w:t>Research</w:t>
      </w:r>
      <w:r w:rsidR="00C2578E" w:rsidRPr="00C2578E">
        <w:rPr>
          <w:rFonts w:ascii="Times New Roman" w:hAnsi="Times New Roman" w:cs="Times New Roman"/>
          <w:i/>
          <w:iCs/>
          <w:sz w:val="20"/>
          <w:szCs w:val="20"/>
        </w:rPr>
        <w:t>:</w:t>
      </w:r>
    </w:p>
    <w:p w14:paraId="7B49095B" w14:textId="31A982E7" w:rsidR="006C139A" w:rsidRDefault="006C139A" w:rsidP="00C7549C">
      <w:pPr>
        <w:rPr>
          <w:rFonts w:ascii="Times New Roman" w:hAnsi="Times New Roman" w:cs="Times New Roman"/>
          <w:sz w:val="20"/>
          <w:szCs w:val="20"/>
        </w:rPr>
      </w:pPr>
      <w:r w:rsidRPr="00C2578E">
        <w:rPr>
          <w:rFonts w:ascii="Times New Roman" w:hAnsi="Times New Roman" w:cs="Times New Roman"/>
          <w:sz w:val="20"/>
          <w:szCs w:val="20"/>
        </w:rPr>
        <w:t xml:space="preserve">To craft an effective policy, it is critical that you develop a clear understanding of Iran’s intentions and capabilities. To </w:t>
      </w:r>
      <w:r w:rsidRPr="00C2578E">
        <w:rPr>
          <w:rFonts w:ascii="Times New Roman" w:hAnsi="Times New Roman" w:cs="Times New Roman"/>
          <w:b/>
          <w:bCs/>
          <w:sz w:val="20"/>
          <w:szCs w:val="20"/>
        </w:rPr>
        <w:t>begin</w:t>
      </w:r>
      <w:r w:rsidRPr="00C2578E">
        <w:rPr>
          <w:rFonts w:ascii="Times New Roman" w:hAnsi="Times New Roman" w:cs="Times New Roman"/>
          <w:sz w:val="20"/>
          <w:szCs w:val="20"/>
        </w:rPr>
        <w:t xml:space="preserve"> researching this topic, review the document</w:t>
      </w:r>
      <w:r w:rsidR="00C2578E">
        <w:rPr>
          <w:rFonts w:ascii="Times New Roman" w:hAnsi="Times New Roman" w:cs="Times New Roman"/>
          <w:sz w:val="20"/>
          <w:szCs w:val="20"/>
        </w:rPr>
        <w:t>s</w:t>
      </w:r>
      <w:r w:rsidRPr="00C2578E">
        <w:rPr>
          <w:rFonts w:ascii="Times New Roman" w:hAnsi="Times New Roman" w:cs="Times New Roman"/>
          <w:sz w:val="20"/>
          <w:szCs w:val="20"/>
        </w:rPr>
        <w:t xml:space="preserve"> in Repository C. Pay close attention to the most recent </w:t>
      </w:r>
      <w:r w:rsidRPr="00C2578E">
        <w:rPr>
          <w:rFonts w:ascii="Times New Roman" w:hAnsi="Times New Roman" w:cs="Times New Roman"/>
          <w:i/>
          <w:iCs/>
          <w:sz w:val="20"/>
          <w:szCs w:val="20"/>
        </w:rPr>
        <w:t>National Intelligence Estimate</w:t>
      </w:r>
      <w:r w:rsidR="006D4BA4" w:rsidRPr="00C2578E">
        <w:rPr>
          <w:rFonts w:ascii="Times New Roman" w:hAnsi="Times New Roman" w:cs="Times New Roman"/>
          <w:sz w:val="20"/>
          <w:szCs w:val="20"/>
        </w:rPr>
        <w:t>, but also consider its conclusions in light of the timeline provided above.</w:t>
      </w:r>
      <w:r w:rsidR="00C2578E">
        <w:rPr>
          <w:rFonts w:ascii="Times New Roman" w:hAnsi="Times New Roman" w:cs="Times New Roman"/>
          <w:sz w:val="20"/>
          <w:szCs w:val="20"/>
        </w:rPr>
        <w:t xml:space="preserve"> You, your institution, and the NSC may also wish to consider additional evidence</w:t>
      </w:r>
      <w:r w:rsidR="00495F5B">
        <w:rPr>
          <w:rFonts w:ascii="Times New Roman" w:hAnsi="Times New Roman" w:cs="Times New Roman"/>
          <w:sz w:val="20"/>
          <w:szCs w:val="20"/>
        </w:rPr>
        <w:t xml:space="preserve"> (i.e., items not in the repository); only evidence produced before the date of the President’s memo will be permitted in the game, however.</w:t>
      </w:r>
      <w:r w:rsidR="006D4BA4" w:rsidRPr="00C2578E">
        <w:rPr>
          <w:rFonts w:ascii="Times New Roman" w:hAnsi="Times New Roman" w:cs="Times New Roman"/>
          <w:sz w:val="20"/>
          <w:szCs w:val="20"/>
        </w:rPr>
        <w:t xml:space="preserve"> </w:t>
      </w:r>
      <w:r w:rsidRPr="00C2578E">
        <w:rPr>
          <w:rFonts w:ascii="Times New Roman" w:hAnsi="Times New Roman" w:cs="Times New Roman"/>
          <w:sz w:val="20"/>
          <w:szCs w:val="20"/>
        </w:rPr>
        <w:t xml:space="preserve"> </w:t>
      </w:r>
    </w:p>
    <w:p w14:paraId="03B49FEC" w14:textId="4367D722" w:rsidR="00C2578E" w:rsidRDefault="00C2578E" w:rsidP="00C7549C">
      <w:pPr>
        <w:rPr>
          <w:rFonts w:ascii="Times New Roman" w:hAnsi="Times New Roman" w:cs="Times New Roman"/>
          <w:sz w:val="20"/>
          <w:szCs w:val="20"/>
        </w:rPr>
      </w:pPr>
    </w:p>
    <w:p w14:paraId="0D41F5F0" w14:textId="77777777" w:rsidR="006C139A" w:rsidRPr="00C2578E" w:rsidRDefault="006C139A" w:rsidP="00C7549C">
      <w:pPr>
        <w:rPr>
          <w:rFonts w:ascii="Times New Roman" w:hAnsi="Times New Roman" w:cs="Times New Roman"/>
          <w:b/>
          <w:bCs/>
          <w:sz w:val="20"/>
          <w:szCs w:val="20"/>
        </w:rPr>
      </w:pPr>
    </w:p>
    <w:p w14:paraId="30B13588" w14:textId="337BE355" w:rsidR="000B1726" w:rsidRPr="00C2578E" w:rsidRDefault="000B1726" w:rsidP="00C7549C">
      <w:pPr>
        <w:rPr>
          <w:rFonts w:ascii="Times New Roman" w:hAnsi="Times New Roman" w:cs="Times New Roman"/>
          <w:i/>
          <w:iCs/>
          <w:sz w:val="20"/>
          <w:szCs w:val="20"/>
        </w:rPr>
      </w:pPr>
      <w:r w:rsidRPr="00C2578E">
        <w:rPr>
          <w:rFonts w:ascii="Times New Roman" w:hAnsi="Times New Roman" w:cs="Times New Roman"/>
          <w:i/>
          <w:iCs/>
          <w:sz w:val="20"/>
          <w:szCs w:val="20"/>
        </w:rPr>
        <w:t>Policy Analysis Worksheet</w:t>
      </w:r>
      <w:r w:rsidR="00C2578E">
        <w:rPr>
          <w:rFonts w:ascii="Times New Roman" w:hAnsi="Times New Roman" w:cs="Times New Roman"/>
          <w:i/>
          <w:iCs/>
          <w:sz w:val="20"/>
          <w:szCs w:val="20"/>
        </w:rPr>
        <w:t>:</w:t>
      </w:r>
    </w:p>
    <w:p w14:paraId="7AB36228" w14:textId="77777777" w:rsidR="000B1726" w:rsidRPr="00C2578E" w:rsidRDefault="000B1726" w:rsidP="000B1726">
      <w:pPr>
        <w:rPr>
          <w:rFonts w:ascii="Times New Roman" w:hAnsi="Times New Roman" w:cs="Times New Roman"/>
          <w:sz w:val="20"/>
          <w:szCs w:val="20"/>
        </w:rPr>
      </w:pPr>
      <w:r w:rsidRPr="00C2578E">
        <w:rPr>
          <w:rFonts w:ascii="Times New Roman" w:hAnsi="Times New Roman" w:cs="Times New Roman"/>
          <w:sz w:val="20"/>
          <w:szCs w:val="20"/>
        </w:rPr>
        <w:t xml:space="preserve">To make a well-informed policy recommendation to the President, you need to consider the various policy options available, as well as their relative strengths and weaknesses. Table 1 offers one template for such an analysis. The rows hold the policy options (e.g., invite Iranian leaders to a state dinner at the White House), while the columns hold the dimensions along which you will evaluate each policy option (e.g., how happy does it make you, how much does it cost, and so on). These dimensional evaluations then aggregate—however you choose—into a final assessment in the last column. Such an exercise has enormous value. It organizes your thinking and analysis, allowing you to compare policy options along a consistent set of dimensions. This, in turn, permits you both to select the ‘best’ policy (however you define that) and, perhaps more importantly, to explain to the President </w:t>
      </w:r>
      <w:r w:rsidRPr="00C2578E">
        <w:rPr>
          <w:rFonts w:ascii="Times New Roman" w:hAnsi="Times New Roman" w:cs="Times New Roman"/>
          <w:i/>
          <w:iCs/>
          <w:sz w:val="20"/>
          <w:szCs w:val="20"/>
        </w:rPr>
        <w:t>why</w:t>
      </w:r>
      <w:r w:rsidRPr="00C2578E">
        <w:rPr>
          <w:rFonts w:ascii="Times New Roman" w:hAnsi="Times New Roman" w:cs="Times New Roman"/>
          <w:sz w:val="20"/>
          <w:szCs w:val="20"/>
        </w:rPr>
        <w:t xml:space="preserve"> you think that policy is ‘best’. </w:t>
      </w:r>
    </w:p>
    <w:p w14:paraId="4EC992F7" w14:textId="07044A87" w:rsidR="000B1726" w:rsidRPr="00C2578E" w:rsidRDefault="000B1726" w:rsidP="000B1726">
      <w:pPr>
        <w:rPr>
          <w:rFonts w:ascii="Times New Roman" w:hAnsi="Times New Roman" w:cs="Times New Roman"/>
          <w:sz w:val="20"/>
          <w:szCs w:val="20"/>
        </w:rPr>
      </w:pPr>
      <w:r w:rsidRPr="00C2578E">
        <w:rPr>
          <w:rFonts w:ascii="Times New Roman" w:hAnsi="Times New Roman" w:cs="Times New Roman"/>
          <w:sz w:val="20"/>
          <w:szCs w:val="20"/>
        </w:rPr>
        <w:tab/>
        <w:t xml:space="preserve">The analysis produced from this exercise becomes the raw material for your National Security Council Recommendation. In other words, once you have the information in Table 1, you explain it—in significant detail—in </w:t>
      </w:r>
      <w:r w:rsidR="00852F50">
        <w:rPr>
          <w:rFonts w:ascii="Times New Roman" w:hAnsi="Times New Roman" w:cs="Times New Roman"/>
          <w:sz w:val="20"/>
          <w:szCs w:val="20"/>
        </w:rPr>
        <w:t>the final</w:t>
      </w:r>
      <w:r w:rsidRPr="00C2578E">
        <w:rPr>
          <w:rFonts w:ascii="Times New Roman" w:hAnsi="Times New Roman" w:cs="Times New Roman"/>
          <w:sz w:val="20"/>
          <w:szCs w:val="20"/>
        </w:rPr>
        <w:t xml:space="preserve"> Recommendation</w:t>
      </w:r>
      <w:r w:rsidR="00852F50">
        <w:rPr>
          <w:rFonts w:ascii="Times New Roman" w:hAnsi="Times New Roman" w:cs="Times New Roman"/>
          <w:sz w:val="20"/>
          <w:szCs w:val="20"/>
        </w:rPr>
        <w:t xml:space="preserve"> Memo to the President</w:t>
      </w:r>
      <w:r w:rsidRPr="00C2578E">
        <w:rPr>
          <w:rFonts w:ascii="Times New Roman" w:hAnsi="Times New Roman" w:cs="Times New Roman"/>
          <w:sz w:val="20"/>
          <w:szCs w:val="20"/>
        </w:rPr>
        <w:t xml:space="preserve">. This will require you to outline each option (e.g., what is it </w:t>
      </w:r>
      <w:r w:rsidRPr="00C2578E">
        <w:rPr>
          <w:rFonts w:ascii="Times New Roman" w:hAnsi="Times New Roman" w:cs="Times New Roman"/>
          <w:i/>
          <w:iCs/>
          <w:sz w:val="20"/>
          <w:szCs w:val="20"/>
        </w:rPr>
        <w:t>exactly</w:t>
      </w:r>
      <w:r w:rsidRPr="00C2578E">
        <w:rPr>
          <w:rFonts w:ascii="Times New Roman" w:hAnsi="Times New Roman" w:cs="Times New Roman"/>
          <w:sz w:val="20"/>
          <w:szCs w:val="20"/>
        </w:rPr>
        <w:t>), catalog each option’s strengths and weaknesses (and the dimensions along which you are evaluating these), identify the option</w:t>
      </w:r>
      <w:r w:rsidR="00852F50">
        <w:rPr>
          <w:rFonts w:ascii="Times New Roman" w:hAnsi="Times New Roman" w:cs="Times New Roman"/>
          <w:sz w:val="20"/>
          <w:szCs w:val="20"/>
        </w:rPr>
        <w:t>(s) that</w:t>
      </w:r>
      <w:r w:rsidRPr="00C2578E">
        <w:rPr>
          <w:rFonts w:ascii="Times New Roman" w:hAnsi="Times New Roman" w:cs="Times New Roman"/>
          <w:sz w:val="20"/>
          <w:szCs w:val="20"/>
        </w:rPr>
        <w:t xml:space="preserve"> you recommend that the President </w:t>
      </w:r>
      <w:r w:rsidR="00852F50">
        <w:rPr>
          <w:rFonts w:ascii="Times New Roman" w:hAnsi="Times New Roman" w:cs="Times New Roman"/>
          <w:sz w:val="20"/>
          <w:szCs w:val="20"/>
        </w:rPr>
        <w:t>select</w:t>
      </w:r>
      <w:r w:rsidRPr="00C2578E">
        <w:rPr>
          <w:rFonts w:ascii="Times New Roman" w:hAnsi="Times New Roman" w:cs="Times New Roman"/>
          <w:sz w:val="20"/>
          <w:szCs w:val="20"/>
        </w:rPr>
        <w:t xml:space="preserve"> and why, and identify the option(s) you recommend that the President should avoid and why. </w:t>
      </w:r>
      <w:r w:rsidR="00852F50">
        <w:rPr>
          <w:rFonts w:ascii="Times New Roman" w:hAnsi="Times New Roman" w:cs="Times New Roman"/>
          <w:sz w:val="20"/>
          <w:szCs w:val="20"/>
        </w:rPr>
        <w:t xml:space="preserve">You then attach an executive summary to the front so that the </w:t>
      </w:r>
      <w:r w:rsidR="00852F50">
        <w:rPr>
          <w:rFonts w:ascii="Times New Roman" w:hAnsi="Times New Roman" w:cs="Times New Roman"/>
          <w:sz w:val="20"/>
          <w:szCs w:val="20"/>
        </w:rPr>
        <w:lastRenderedPageBreak/>
        <w:t xml:space="preserve">President can get the gist quickly. </w:t>
      </w:r>
      <w:r w:rsidRPr="00C2578E">
        <w:rPr>
          <w:rFonts w:ascii="Times New Roman" w:hAnsi="Times New Roman" w:cs="Times New Roman"/>
          <w:sz w:val="20"/>
          <w:szCs w:val="20"/>
        </w:rPr>
        <w:t>In short, you turn the table—whose logic the President will not understand, since he was not privy to your discussions—into a text that outlines the thinking and debate you undertook in Council.</w:t>
      </w:r>
    </w:p>
    <w:p w14:paraId="7CFC2AA4" w14:textId="6AD4A7B4" w:rsidR="00C2578E" w:rsidRDefault="000B1726">
      <w:pPr>
        <w:rPr>
          <w:rFonts w:ascii="Times New Roman" w:hAnsi="Times New Roman" w:cs="Times New Roman"/>
          <w:sz w:val="20"/>
          <w:szCs w:val="20"/>
        </w:rPr>
      </w:pPr>
      <w:r w:rsidRPr="00C2578E">
        <w:rPr>
          <w:rFonts w:ascii="Times New Roman" w:hAnsi="Times New Roman" w:cs="Times New Roman"/>
          <w:sz w:val="20"/>
          <w:szCs w:val="20"/>
        </w:rPr>
        <w:tab/>
        <w:t xml:space="preserve">It helps to remember that Table 1 is only a template. This means that you do not need to use it; indeed, you may find other methods of policy analysis more helpful. Furthermore, if you use the template in Table 1, it is only a guide. There are no ‘set’ number of policy options or dimensions that you must consider—although a greater number of each necessarily provides a more thorough analysis. </w:t>
      </w:r>
      <w:r w:rsidR="00852F50">
        <w:rPr>
          <w:rFonts w:ascii="Times New Roman" w:hAnsi="Times New Roman" w:cs="Times New Roman"/>
          <w:sz w:val="20"/>
          <w:szCs w:val="20"/>
        </w:rPr>
        <w:t>Your memo ultimately needs to convince the President that you engaged in a thoroughly researched and debated policy process. If in doubt, err on the side of including too much!</w:t>
      </w:r>
    </w:p>
    <w:p w14:paraId="1573C197" w14:textId="77777777" w:rsidR="00ED04BF" w:rsidRDefault="00ED04BF">
      <w:pPr>
        <w:rPr>
          <w:rFonts w:ascii="Times New Roman" w:hAnsi="Times New Roman" w:cs="Times New Roman"/>
          <w:sz w:val="20"/>
          <w:szCs w:val="20"/>
        </w:rPr>
      </w:pPr>
    </w:p>
    <w:p w14:paraId="7C38A42E" w14:textId="77777777" w:rsidR="000B1726" w:rsidRPr="00C2578E" w:rsidRDefault="000B1726" w:rsidP="000B1726">
      <w:pPr>
        <w:rPr>
          <w:rFonts w:ascii="Times New Roman" w:hAnsi="Times New Roman" w:cs="Times New Roman"/>
          <w:sz w:val="20"/>
          <w:szCs w:val="20"/>
        </w:rPr>
      </w:pPr>
    </w:p>
    <w:p w14:paraId="70FCCB70" w14:textId="77777777" w:rsidR="000B1726" w:rsidRPr="00ED04BF" w:rsidRDefault="000B1726" w:rsidP="00ED04BF">
      <w:pPr>
        <w:jc w:val="center"/>
        <w:rPr>
          <w:rFonts w:ascii="Times New Roman" w:hAnsi="Times New Roman" w:cs="Times New Roman"/>
          <w:b/>
          <w:bCs/>
          <w:sz w:val="20"/>
          <w:szCs w:val="20"/>
        </w:rPr>
      </w:pPr>
      <w:r w:rsidRPr="00ED04BF">
        <w:rPr>
          <w:rFonts w:ascii="Times New Roman" w:hAnsi="Times New Roman" w:cs="Times New Roman"/>
          <w:b/>
          <w:bCs/>
          <w:sz w:val="20"/>
          <w:szCs w:val="20"/>
        </w:rPr>
        <w:t>Table 1. Summary and Evaluation of Options</w:t>
      </w:r>
    </w:p>
    <w:tbl>
      <w:tblPr>
        <w:tblStyle w:val="TableGrid"/>
        <w:tblW w:w="10795" w:type="dxa"/>
        <w:tblInd w:w="-728" w:type="dxa"/>
        <w:tblLayout w:type="fixed"/>
        <w:tblLook w:val="04A0" w:firstRow="1" w:lastRow="0" w:firstColumn="1" w:lastColumn="0" w:noHBand="0" w:noVBand="1"/>
      </w:tblPr>
      <w:tblGrid>
        <w:gridCol w:w="1443"/>
        <w:gridCol w:w="1890"/>
        <w:gridCol w:w="1792"/>
        <w:gridCol w:w="1890"/>
        <w:gridCol w:w="2070"/>
        <w:gridCol w:w="1710"/>
      </w:tblGrid>
      <w:tr w:rsidR="000B1726" w:rsidRPr="00C2578E" w14:paraId="54A0F026" w14:textId="77777777" w:rsidTr="00E2585B">
        <w:tc>
          <w:tcPr>
            <w:tcW w:w="1443" w:type="dxa"/>
            <w:vMerge w:val="restart"/>
          </w:tcPr>
          <w:p w14:paraId="2D157D40" w14:textId="77777777" w:rsidR="000B1726" w:rsidRPr="00C2578E" w:rsidRDefault="000B1726" w:rsidP="006C3E6D">
            <w:pPr>
              <w:rPr>
                <w:rFonts w:ascii="Times New Roman" w:hAnsi="Times New Roman" w:cs="Times New Roman"/>
                <w:sz w:val="20"/>
                <w:szCs w:val="20"/>
              </w:rPr>
            </w:pPr>
          </w:p>
          <w:p w14:paraId="2C72D9F1" w14:textId="77777777" w:rsidR="000B1726" w:rsidRPr="00C2578E" w:rsidRDefault="000B1726" w:rsidP="006C3E6D">
            <w:pPr>
              <w:rPr>
                <w:rFonts w:ascii="Times New Roman" w:hAnsi="Times New Roman" w:cs="Times New Roman"/>
                <w:sz w:val="20"/>
                <w:szCs w:val="20"/>
              </w:rPr>
            </w:pPr>
            <w:r w:rsidRPr="00C2578E">
              <w:rPr>
                <w:rFonts w:ascii="Times New Roman" w:hAnsi="Times New Roman" w:cs="Times New Roman"/>
                <w:sz w:val="20"/>
                <w:szCs w:val="20"/>
              </w:rPr>
              <w:t>Policy Option</w:t>
            </w:r>
          </w:p>
        </w:tc>
        <w:tc>
          <w:tcPr>
            <w:tcW w:w="9352" w:type="dxa"/>
            <w:gridSpan w:val="5"/>
          </w:tcPr>
          <w:p w14:paraId="4D1FB649"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Evaluative Dimensions</w:t>
            </w:r>
          </w:p>
        </w:tc>
      </w:tr>
      <w:tr w:rsidR="000B1726" w:rsidRPr="00C2578E" w14:paraId="5B35EE9C" w14:textId="77777777" w:rsidTr="00E2585B">
        <w:tc>
          <w:tcPr>
            <w:tcW w:w="1443" w:type="dxa"/>
            <w:vMerge/>
          </w:tcPr>
          <w:p w14:paraId="3D29D5A5" w14:textId="77777777" w:rsidR="000B1726" w:rsidRPr="00C2578E" w:rsidRDefault="000B1726" w:rsidP="006C3E6D">
            <w:pPr>
              <w:rPr>
                <w:rFonts w:ascii="Times New Roman" w:hAnsi="Times New Roman" w:cs="Times New Roman"/>
                <w:sz w:val="20"/>
                <w:szCs w:val="20"/>
              </w:rPr>
            </w:pPr>
          </w:p>
        </w:tc>
        <w:tc>
          <w:tcPr>
            <w:tcW w:w="1890" w:type="dxa"/>
          </w:tcPr>
          <w:p w14:paraId="08F5EDBE"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[Dimension 1]</w:t>
            </w:r>
          </w:p>
        </w:tc>
        <w:tc>
          <w:tcPr>
            <w:tcW w:w="1792" w:type="dxa"/>
          </w:tcPr>
          <w:p w14:paraId="5DAE3A7C"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[Dimension 2]</w:t>
            </w:r>
          </w:p>
        </w:tc>
        <w:tc>
          <w:tcPr>
            <w:tcW w:w="1890" w:type="dxa"/>
          </w:tcPr>
          <w:p w14:paraId="00068430"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[Dimension 3]</w:t>
            </w:r>
          </w:p>
        </w:tc>
        <w:tc>
          <w:tcPr>
            <w:tcW w:w="2070" w:type="dxa"/>
          </w:tcPr>
          <w:p w14:paraId="1509D073"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[Dimension 4]</w:t>
            </w:r>
          </w:p>
        </w:tc>
        <w:tc>
          <w:tcPr>
            <w:tcW w:w="1710" w:type="dxa"/>
          </w:tcPr>
          <w:p w14:paraId="348E894C" w14:textId="77777777" w:rsidR="000B1726" w:rsidRPr="00C2578E" w:rsidRDefault="000B1726" w:rsidP="006C3E6D">
            <w:pPr>
              <w:jc w:val="center"/>
              <w:rPr>
                <w:rFonts w:ascii="Times New Roman" w:hAnsi="Times New Roman" w:cs="Times New Roman"/>
                <w:sz w:val="20"/>
                <w:szCs w:val="20"/>
              </w:rPr>
            </w:pPr>
            <w:r w:rsidRPr="00C2578E">
              <w:rPr>
                <w:rFonts w:ascii="Times New Roman" w:hAnsi="Times New Roman" w:cs="Times New Roman"/>
                <w:sz w:val="20"/>
                <w:szCs w:val="20"/>
              </w:rPr>
              <w:t>[Final Assessment]</w:t>
            </w:r>
          </w:p>
        </w:tc>
      </w:tr>
      <w:tr w:rsidR="000B1726" w:rsidRPr="00C2578E" w14:paraId="4564987C" w14:textId="77777777" w:rsidTr="00E2585B">
        <w:tc>
          <w:tcPr>
            <w:tcW w:w="1443" w:type="dxa"/>
          </w:tcPr>
          <w:p w14:paraId="3F0FC1AB" w14:textId="77777777" w:rsidR="000B1726" w:rsidRPr="00C2578E" w:rsidRDefault="000B1726" w:rsidP="006C3E6D">
            <w:pPr>
              <w:rPr>
                <w:rFonts w:ascii="Times New Roman" w:hAnsi="Times New Roman" w:cs="Times New Roman"/>
                <w:sz w:val="20"/>
                <w:szCs w:val="20"/>
              </w:rPr>
            </w:pPr>
            <w:r w:rsidRPr="00C2578E">
              <w:rPr>
                <w:rFonts w:ascii="Times New Roman" w:hAnsi="Times New Roman" w:cs="Times New Roman"/>
                <w:sz w:val="20"/>
                <w:szCs w:val="20"/>
              </w:rPr>
              <w:t>[Option 1]</w:t>
            </w:r>
          </w:p>
        </w:tc>
        <w:tc>
          <w:tcPr>
            <w:tcW w:w="1890" w:type="dxa"/>
          </w:tcPr>
          <w:p w14:paraId="5A85A5A5" w14:textId="77777777" w:rsidR="000B1726" w:rsidRPr="00C2578E" w:rsidRDefault="000B1726" w:rsidP="006C3E6D">
            <w:pPr>
              <w:rPr>
                <w:rFonts w:ascii="Times New Roman" w:hAnsi="Times New Roman" w:cs="Times New Roman"/>
                <w:sz w:val="20"/>
                <w:szCs w:val="20"/>
              </w:rPr>
            </w:pPr>
          </w:p>
        </w:tc>
        <w:tc>
          <w:tcPr>
            <w:tcW w:w="1792" w:type="dxa"/>
          </w:tcPr>
          <w:p w14:paraId="543093B1" w14:textId="77777777" w:rsidR="000B1726" w:rsidRPr="00C2578E" w:rsidRDefault="000B1726" w:rsidP="006C3E6D">
            <w:pPr>
              <w:rPr>
                <w:rFonts w:ascii="Times New Roman" w:hAnsi="Times New Roman" w:cs="Times New Roman"/>
                <w:sz w:val="20"/>
                <w:szCs w:val="20"/>
              </w:rPr>
            </w:pPr>
          </w:p>
        </w:tc>
        <w:tc>
          <w:tcPr>
            <w:tcW w:w="1890" w:type="dxa"/>
          </w:tcPr>
          <w:p w14:paraId="669EC497" w14:textId="77777777" w:rsidR="000B1726" w:rsidRPr="00C2578E" w:rsidRDefault="000B1726" w:rsidP="006C3E6D">
            <w:pPr>
              <w:rPr>
                <w:rFonts w:ascii="Times New Roman" w:hAnsi="Times New Roman" w:cs="Times New Roman"/>
                <w:sz w:val="20"/>
                <w:szCs w:val="20"/>
              </w:rPr>
            </w:pPr>
          </w:p>
        </w:tc>
        <w:tc>
          <w:tcPr>
            <w:tcW w:w="2070" w:type="dxa"/>
          </w:tcPr>
          <w:p w14:paraId="73E8C625" w14:textId="77777777" w:rsidR="000B1726" w:rsidRPr="00C2578E" w:rsidRDefault="000B1726" w:rsidP="006C3E6D">
            <w:pPr>
              <w:rPr>
                <w:rFonts w:ascii="Times New Roman" w:hAnsi="Times New Roman" w:cs="Times New Roman"/>
                <w:sz w:val="20"/>
                <w:szCs w:val="20"/>
              </w:rPr>
            </w:pPr>
          </w:p>
        </w:tc>
        <w:tc>
          <w:tcPr>
            <w:tcW w:w="1710" w:type="dxa"/>
          </w:tcPr>
          <w:p w14:paraId="44066BDB" w14:textId="77777777" w:rsidR="000B1726" w:rsidRPr="00C2578E" w:rsidRDefault="000B1726" w:rsidP="006C3E6D">
            <w:pPr>
              <w:rPr>
                <w:rFonts w:ascii="Times New Roman" w:hAnsi="Times New Roman" w:cs="Times New Roman"/>
                <w:sz w:val="20"/>
                <w:szCs w:val="20"/>
              </w:rPr>
            </w:pPr>
          </w:p>
        </w:tc>
      </w:tr>
      <w:tr w:rsidR="000B1726" w:rsidRPr="00C2578E" w14:paraId="3A67FF51" w14:textId="77777777" w:rsidTr="00E2585B">
        <w:tc>
          <w:tcPr>
            <w:tcW w:w="1443" w:type="dxa"/>
          </w:tcPr>
          <w:p w14:paraId="3F3AA46A" w14:textId="77777777" w:rsidR="000B1726" w:rsidRPr="00C2578E" w:rsidRDefault="000B1726" w:rsidP="006C3E6D">
            <w:pPr>
              <w:rPr>
                <w:rFonts w:ascii="Times New Roman" w:hAnsi="Times New Roman" w:cs="Times New Roman"/>
                <w:sz w:val="20"/>
                <w:szCs w:val="20"/>
              </w:rPr>
            </w:pPr>
            <w:r w:rsidRPr="00C2578E">
              <w:rPr>
                <w:rFonts w:ascii="Times New Roman" w:hAnsi="Times New Roman" w:cs="Times New Roman"/>
                <w:sz w:val="20"/>
                <w:szCs w:val="20"/>
              </w:rPr>
              <w:t>[Option 2]</w:t>
            </w:r>
          </w:p>
        </w:tc>
        <w:tc>
          <w:tcPr>
            <w:tcW w:w="1890" w:type="dxa"/>
          </w:tcPr>
          <w:p w14:paraId="47C24867" w14:textId="77777777" w:rsidR="000B1726" w:rsidRPr="00C2578E" w:rsidRDefault="000B1726" w:rsidP="006C3E6D">
            <w:pPr>
              <w:rPr>
                <w:rFonts w:ascii="Times New Roman" w:hAnsi="Times New Roman" w:cs="Times New Roman"/>
                <w:sz w:val="20"/>
                <w:szCs w:val="20"/>
              </w:rPr>
            </w:pPr>
          </w:p>
        </w:tc>
        <w:tc>
          <w:tcPr>
            <w:tcW w:w="1792" w:type="dxa"/>
          </w:tcPr>
          <w:p w14:paraId="036085B7" w14:textId="77777777" w:rsidR="000B1726" w:rsidRPr="00C2578E" w:rsidRDefault="000B1726" w:rsidP="006C3E6D">
            <w:pPr>
              <w:rPr>
                <w:rFonts w:ascii="Times New Roman" w:hAnsi="Times New Roman" w:cs="Times New Roman"/>
                <w:sz w:val="20"/>
                <w:szCs w:val="20"/>
              </w:rPr>
            </w:pPr>
          </w:p>
        </w:tc>
        <w:tc>
          <w:tcPr>
            <w:tcW w:w="1890" w:type="dxa"/>
          </w:tcPr>
          <w:p w14:paraId="28F67F58" w14:textId="77777777" w:rsidR="000B1726" w:rsidRPr="00C2578E" w:rsidRDefault="000B1726" w:rsidP="006C3E6D">
            <w:pPr>
              <w:rPr>
                <w:rFonts w:ascii="Times New Roman" w:hAnsi="Times New Roman" w:cs="Times New Roman"/>
                <w:sz w:val="20"/>
                <w:szCs w:val="20"/>
              </w:rPr>
            </w:pPr>
          </w:p>
        </w:tc>
        <w:tc>
          <w:tcPr>
            <w:tcW w:w="2070" w:type="dxa"/>
          </w:tcPr>
          <w:p w14:paraId="13801FD9" w14:textId="77777777" w:rsidR="000B1726" w:rsidRPr="00C2578E" w:rsidRDefault="000B1726" w:rsidP="006C3E6D">
            <w:pPr>
              <w:rPr>
                <w:rFonts w:ascii="Times New Roman" w:hAnsi="Times New Roman" w:cs="Times New Roman"/>
                <w:sz w:val="20"/>
                <w:szCs w:val="20"/>
              </w:rPr>
            </w:pPr>
          </w:p>
        </w:tc>
        <w:tc>
          <w:tcPr>
            <w:tcW w:w="1710" w:type="dxa"/>
          </w:tcPr>
          <w:p w14:paraId="3552893F" w14:textId="77777777" w:rsidR="000B1726" w:rsidRPr="00C2578E" w:rsidRDefault="000B1726" w:rsidP="006C3E6D">
            <w:pPr>
              <w:rPr>
                <w:rFonts w:ascii="Times New Roman" w:hAnsi="Times New Roman" w:cs="Times New Roman"/>
                <w:sz w:val="20"/>
                <w:szCs w:val="20"/>
              </w:rPr>
            </w:pPr>
          </w:p>
        </w:tc>
      </w:tr>
      <w:tr w:rsidR="000B1726" w:rsidRPr="00C2578E" w14:paraId="31EAEF81" w14:textId="77777777" w:rsidTr="00E2585B">
        <w:tc>
          <w:tcPr>
            <w:tcW w:w="1443" w:type="dxa"/>
          </w:tcPr>
          <w:p w14:paraId="42BAA091" w14:textId="77777777" w:rsidR="000B1726" w:rsidRPr="00C2578E" w:rsidRDefault="000B1726" w:rsidP="006C3E6D">
            <w:pPr>
              <w:rPr>
                <w:rFonts w:ascii="Times New Roman" w:hAnsi="Times New Roman" w:cs="Times New Roman"/>
                <w:sz w:val="20"/>
                <w:szCs w:val="20"/>
              </w:rPr>
            </w:pPr>
            <w:r w:rsidRPr="00C2578E">
              <w:rPr>
                <w:rFonts w:ascii="Times New Roman" w:hAnsi="Times New Roman" w:cs="Times New Roman"/>
                <w:sz w:val="20"/>
                <w:szCs w:val="20"/>
              </w:rPr>
              <w:t>[Option 3]</w:t>
            </w:r>
          </w:p>
        </w:tc>
        <w:tc>
          <w:tcPr>
            <w:tcW w:w="1890" w:type="dxa"/>
          </w:tcPr>
          <w:p w14:paraId="0CAEA1DC" w14:textId="77777777" w:rsidR="000B1726" w:rsidRPr="00C2578E" w:rsidRDefault="000B1726" w:rsidP="006C3E6D">
            <w:pPr>
              <w:rPr>
                <w:rFonts w:ascii="Times New Roman" w:hAnsi="Times New Roman" w:cs="Times New Roman"/>
                <w:sz w:val="20"/>
                <w:szCs w:val="20"/>
              </w:rPr>
            </w:pPr>
          </w:p>
        </w:tc>
        <w:tc>
          <w:tcPr>
            <w:tcW w:w="1792" w:type="dxa"/>
          </w:tcPr>
          <w:p w14:paraId="22843DD4" w14:textId="77777777" w:rsidR="000B1726" w:rsidRPr="00C2578E" w:rsidRDefault="000B1726" w:rsidP="006C3E6D">
            <w:pPr>
              <w:rPr>
                <w:rFonts w:ascii="Times New Roman" w:hAnsi="Times New Roman" w:cs="Times New Roman"/>
                <w:sz w:val="20"/>
                <w:szCs w:val="20"/>
              </w:rPr>
            </w:pPr>
          </w:p>
        </w:tc>
        <w:tc>
          <w:tcPr>
            <w:tcW w:w="1890" w:type="dxa"/>
          </w:tcPr>
          <w:p w14:paraId="4644BDBD" w14:textId="77777777" w:rsidR="000B1726" w:rsidRPr="00C2578E" w:rsidRDefault="000B1726" w:rsidP="006C3E6D">
            <w:pPr>
              <w:rPr>
                <w:rFonts w:ascii="Times New Roman" w:hAnsi="Times New Roman" w:cs="Times New Roman"/>
                <w:sz w:val="20"/>
                <w:szCs w:val="20"/>
              </w:rPr>
            </w:pPr>
          </w:p>
        </w:tc>
        <w:tc>
          <w:tcPr>
            <w:tcW w:w="2070" w:type="dxa"/>
          </w:tcPr>
          <w:p w14:paraId="562FDFB0" w14:textId="77777777" w:rsidR="000B1726" w:rsidRPr="00C2578E" w:rsidRDefault="000B1726" w:rsidP="006C3E6D">
            <w:pPr>
              <w:rPr>
                <w:rFonts w:ascii="Times New Roman" w:hAnsi="Times New Roman" w:cs="Times New Roman"/>
                <w:sz w:val="20"/>
                <w:szCs w:val="20"/>
              </w:rPr>
            </w:pPr>
          </w:p>
        </w:tc>
        <w:tc>
          <w:tcPr>
            <w:tcW w:w="1710" w:type="dxa"/>
          </w:tcPr>
          <w:p w14:paraId="05A54F96" w14:textId="77777777" w:rsidR="000B1726" w:rsidRPr="00C2578E" w:rsidRDefault="000B1726" w:rsidP="006C3E6D">
            <w:pPr>
              <w:rPr>
                <w:rFonts w:ascii="Times New Roman" w:hAnsi="Times New Roman" w:cs="Times New Roman"/>
                <w:sz w:val="20"/>
                <w:szCs w:val="20"/>
              </w:rPr>
            </w:pPr>
          </w:p>
        </w:tc>
      </w:tr>
      <w:tr w:rsidR="000B1726" w:rsidRPr="00C2578E" w14:paraId="038234D6" w14:textId="77777777" w:rsidTr="00E2585B">
        <w:tc>
          <w:tcPr>
            <w:tcW w:w="1443" w:type="dxa"/>
          </w:tcPr>
          <w:p w14:paraId="1CF302AE" w14:textId="77777777" w:rsidR="000B1726" w:rsidRPr="00C2578E" w:rsidRDefault="000B1726" w:rsidP="006C3E6D">
            <w:pPr>
              <w:rPr>
                <w:rFonts w:ascii="Times New Roman" w:hAnsi="Times New Roman" w:cs="Times New Roman"/>
                <w:sz w:val="20"/>
                <w:szCs w:val="20"/>
              </w:rPr>
            </w:pPr>
            <w:r w:rsidRPr="00C2578E">
              <w:rPr>
                <w:rFonts w:ascii="Times New Roman" w:hAnsi="Times New Roman" w:cs="Times New Roman"/>
                <w:sz w:val="20"/>
                <w:szCs w:val="20"/>
              </w:rPr>
              <w:t>[Option 4]</w:t>
            </w:r>
          </w:p>
        </w:tc>
        <w:tc>
          <w:tcPr>
            <w:tcW w:w="1890" w:type="dxa"/>
          </w:tcPr>
          <w:p w14:paraId="31BA8662" w14:textId="77777777" w:rsidR="000B1726" w:rsidRPr="00C2578E" w:rsidRDefault="000B1726" w:rsidP="006C3E6D">
            <w:pPr>
              <w:rPr>
                <w:rFonts w:ascii="Times New Roman" w:hAnsi="Times New Roman" w:cs="Times New Roman"/>
                <w:sz w:val="20"/>
                <w:szCs w:val="20"/>
              </w:rPr>
            </w:pPr>
          </w:p>
        </w:tc>
        <w:tc>
          <w:tcPr>
            <w:tcW w:w="1792" w:type="dxa"/>
          </w:tcPr>
          <w:p w14:paraId="5BC227C7" w14:textId="77777777" w:rsidR="000B1726" w:rsidRPr="00C2578E" w:rsidRDefault="000B1726" w:rsidP="006C3E6D">
            <w:pPr>
              <w:rPr>
                <w:rFonts w:ascii="Times New Roman" w:hAnsi="Times New Roman" w:cs="Times New Roman"/>
                <w:sz w:val="20"/>
                <w:szCs w:val="20"/>
              </w:rPr>
            </w:pPr>
          </w:p>
        </w:tc>
        <w:tc>
          <w:tcPr>
            <w:tcW w:w="1890" w:type="dxa"/>
          </w:tcPr>
          <w:p w14:paraId="427CF6C0" w14:textId="77777777" w:rsidR="000B1726" w:rsidRPr="00C2578E" w:rsidRDefault="000B1726" w:rsidP="006C3E6D">
            <w:pPr>
              <w:rPr>
                <w:rFonts w:ascii="Times New Roman" w:hAnsi="Times New Roman" w:cs="Times New Roman"/>
                <w:sz w:val="20"/>
                <w:szCs w:val="20"/>
              </w:rPr>
            </w:pPr>
          </w:p>
        </w:tc>
        <w:tc>
          <w:tcPr>
            <w:tcW w:w="2070" w:type="dxa"/>
          </w:tcPr>
          <w:p w14:paraId="4F130E73" w14:textId="77777777" w:rsidR="000B1726" w:rsidRPr="00C2578E" w:rsidRDefault="000B1726" w:rsidP="006C3E6D">
            <w:pPr>
              <w:rPr>
                <w:rFonts w:ascii="Times New Roman" w:hAnsi="Times New Roman" w:cs="Times New Roman"/>
                <w:sz w:val="20"/>
                <w:szCs w:val="20"/>
              </w:rPr>
            </w:pPr>
          </w:p>
        </w:tc>
        <w:tc>
          <w:tcPr>
            <w:tcW w:w="1710" w:type="dxa"/>
          </w:tcPr>
          <w:p w14:paraId="291E1E6E" w14:textId="77777777" w:rsidR="000B1726" w:rsidRPr="00C2578E" w:rsidRDefault="000B1726" w:rsidP="006C3E6D">
            <w:pPr>
              <w:rPr>
                <w:rFonts w:ascii="Times New Roman" w:hAnsi="Times New Roman" w:cs="Times New Roman"/>
                <w:sz w:val="20"/>
                <w:szCs w:val="20"/>
              </w:rPr>
            </w:pPr>
          </w:p>
        </w:tc>
      </w:tr>
    </w:tbl>
    <w:p w14:paraId="3531A52C" w14:textId="77777777" w:rsidR="000B1726" w:rsidRPr="00C2578E" w:rsidRDefault="000B1726" w:rsidP="000B1726">
      <w:pPr>
        <w:rPr>
          <w:rFonts w:ascii="Times New Roman" w:hAnsi="Times New Roman" w:cs="Times New Roman"/>
          <w:sz w:val="20"/>
          <w:szCs w:val="20"/>
        </w:rPr>
      </w:pPr>
    </w:p>
    <w:p w14:paraId="4C9A6200" w14:textId="77777777" w:rsidR="000B1726" w:rsidRPr="00C2578E" w:rsidRDefault="000B1726" w:rsidP="000B1726">
      <w:pPr>
        <w:rPr>
          <w:rFonts w:ascii="Times New Roman" w:hAnsi="Times New Roman" w:cs="Times New Roman"/>
          <w:sz w:val="20"/>
          <w:szCs w:val="20"/>
        </w:rPr>
      </w:pPr>
    </w:p>
    <w:p w14:paraId="1B6C93B8" w14:textId="77777777" w:rsidR="00C2578E" w:rsidRDefault="00C2578E">
      <w:pPr>
        <w:rPr>
          <w:rFonts w:ascii="Times New Roman" w:eastAsia="Times New Roman" w:hAnsi="Times New Roman" w:cs="Times New Roman"/>
          <w:color w:val="000000"/>
          <w:kern w:val="36"/>
          <w:sz w:val="20"/>
          <w:szCs w:val="20"/>
        </w:rPr>
      </w:pPr>
      <w:r>
        <w:rPr>
          <w:rFonts w:ascii="Times New Roman" w:eastAsia="Times New Roman" w:hAnsi="Times New Roman" w:cs="Times New Roman"/>
          <w:color w:val="000000"/>
          <w:kern w:val="36"/>
          <w:sz w:val="20"/>
          <w:szCs w:val="20"/>
        </w:rPr>
        <w:br w:type="page"/>
      </w:r>
    </w:p>
    <w:p w14:paraId="312B6377" w14:textId="23FF7D09" w:rsidR="00E2585B" w:rsidRPr="00ED04BF" w:rsidRDefault="000B1726" w:rsidP="00E2585B">
      <w:pPr>
        <w:spacing w:before="400" w:after="120"/>
        <w:jc w:val="center"/>
        <w:outlineLvl w:val="0"/>
        <w:rPr>
          <w:rFonts w:ascii="Times New Roman" w:eastAsia="Times New Roman" w:hAnsi="Times New Roman" w:cs="Times New Roman"/>
          <w:b/>
          <w:bCs/>
          <w:color w:val="000000"/>
          <w:kern w:val="36"/>
          <w:sz w:val="20"/>
          <w:szCs w:val="20"/>
        </w:rPr>
      </w:pPr>
      <w:r w:rsidRPr="00C2578E">
        <w:rPr>
          <w:rFonts w:ascii="Times New Roman" w:eastAsia="Times New Roman" w:hAnsi="Times New Roman" w:cs="Times New Roman"/>
          <w:color w:val="000000"/>
          <w:kern w:val="36"/>
          <w:sz w:val="20"/>
          <w:szCs w:val="20"/>
        </w:rPr>
        <w:lastRenderedPageBreak/>
        <w:t xml:space="preserve"> </w:t>
      </w:r>
      <w:r w:rsidR="00E2585B" w:rsidRPr="00ED04BF">
        <w:rPr>
          <w:rFonts w:ascii="Times New Roman" w:eastAsia="Times New Roman" w:hAnsi="Times New Roman" w:cs="Times New Roman"/>
          <w:b/>
          <w:bCs/>
          <w:color w:val="000000"/>
          <w:kern w:val="36"/>
          <w:sz w:val="20"/>
          <w:szCs w:val="20"/>
        </w:rPr>
        <w:t>National Security Council Recommendation:</w:t>
      </w:r>
    </w:p>
    <w:p w14:paraId="6893992E" w14:textId="4B8BE20C" w:rsidR="00E2585B" w:rsidRPr="00ED04BF" w:rsidRDefault="00E2585B" w:rsidP="00E2585B">
      <w:pPr>
        <w:jc w:val="center"/>
        <w:rPr>
          <w:rFonts w:ascii="Times New Roman" w:eastAsia="Times New Roman" w:hAnsi="Times New Roman" w:cs="Times New Roman"/>
          <w:b/>
          <w:bCs/>
          <w:color w:val="000000"/>
          <w:sz w:val="20"/>
          <w:szCs w:val="20"/>
        </w:rPr>
      </w:pPr>
      <w:r w:rsidRPr="00ED04BF">
        <w:rPr>
          <w:rFonts w:ascii="Times New Roman" w:eastAsia="Times New Roman" w:hAnsi="Times New Roman" w:cs="Times New Roman"/>
          <w:b/>
          <w:bCs/>
          <w:color w:val="000000"/>
          <w:sz w:val="20"/>
          <w:szCs w:val="20"/>
        </w:rPr>
        <w:t xml:space="preserve">US Response to </w:t>
      </w:r>
      <w:r w:rsidR="00C2578E" w:rsidRPr="00ED04BF">
        <w:rPr>
          <w:rFonts w:ascii="Times New Roman" w:eastAsia="Times New Roman" w:hAnsi="Times New Roman" w:cs="Times New Roman"/>
          <w:b/>
          <w:bCs/>
          <w:color w:val="000000"/>
          <w:sz w:val="20"/>
          <w:szCs w:val="20"/>
        </w:rPr>
        <w:t>Iranian Nuclear Program</w:t>
      </w:r>
    </w:p>
    <w:p w14:paraId="01686876" w14:textId="556DFC90" w:rsidR="00E2585B" w:rsidRDefault="00E2585B" w:rsidP="00E2585B">
      <w:pPr>
        <w:spacing w:after="240"/>
        <w:rPr>
          <w:rFonts w:ascii="Times New Roman" w:eastAsia="Times New Roman" w:hAnsi="Times New Roman" w:cs="Times New Roman"/>
          <w:color w:val="000000"/>
          <w:sz w:val="20"/>
          <w:szCs w:val="20"/>
        </w:rPr>
      </w:pPr>
    </w:p>
    <w:p w14:paraId="0AFD1DF8" w14:textId="77777777" w:rsidR="00495F5B" w:rsidRDefault="00495F5B" w:rsidP="00852F50">
      <w:pPr>
        <w:spacing w:after="240"/>
        <w:rPr>
          <w:rFonts w:ascii="Times New Roman" w:eastAsia="Times New Roman" w:hAnsi="Times New Roman" w:cs="Times New Roman"/>
          <w:color w:val="000000"/>
          <w:sz w:val="20"/>
          <w:szCs w:val="20"/>
        </w:rPr>
      </w:pPr>
    </w:p>
    <w:p w14:paraId="668ED504" w14:textId="77777777" w:rsidR="00495F5B" w:rsidRDefault="00495F5B" w:rsidP="00852F50">
      <w:pPr>
        <w:spacing w:after="2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[Date]</w:t>
      </w:r>
    </w:p>
    <w:p w14:paraId="1D7C15D1" w14:textId="3665482E" w:rsidR="00E2585B" w:rsidRDefault="00852F50" w:rsidP="00852F50">
      <w:pPr>
        <w:spacing w:after="2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To: The Office of the President</w:t>
      </w:r>
      <w:r>
        <w:rPr>
          <w:rFonts w:ascii="Times New Roman" w:eastAsia="Times New Roman" w:hAnsi="Times New Roman" w:cs="Times New Roman"/>
          <w:color w:val="000000"/>
          <w:sz w:val="20"/>
          <w:szCs w:val="20"/>
        </w:rPr>
        <w:br/>
        <w:t>From: The National Security Council</w:t>
      </w:r>
      <w:r>
        <w:rPr>
          <w:rFonts w:ascii="Times New Roman" w:eastAsia="Times New Roman" w:hAnsi="Times New Roman" w:cs="Times New Roman"/>
          <w:color w:val="000000"/>
          <w:sz w:val="20"/>
          <w:szCs w:val="20"/>
        </w:rPr>
        <w:br/>
        <w:t xml:space="preserve">Re: Response to </w:t>
      </w:r>
      <w:r w:rsidR="00ED04BF">
        <w:rPr>
          <w:rFonts w:ascii="Times New Roman" w:eastAsia="Times New Roman" w:hAnsi="Times New Roman" w:cs="Times New Roman"/>
          <w:color w:val="000000"/>
          <w:sz w:val="20"/>
          <w:szCs w:val="20"/>
        </w:rPr>
        <w:t xml:space="preserve">“Request for </w:t>
      </w:r>
      <w:r w:rsidR="00ED04BF" w:rsidRPr="00C2578E">
        <w:rPr>
          <w:rFonts w:ascii="Times New Roman" w:eastAsia="Times New Roman" w:hAnsi="Times New Roman" w:cs="Times New Roman"/>
          <w:color w:val="000000"/>
          <w:sz w:val="20"/>
          <w:szCs w:val="20"/>
        </w:rPr>
        <w:t xml:space="preserve">Recommendations on </w:t>
      </w:r>
      <w:r w:rsidR="00ED04BF">
        <w:rPr>
          <w:rFonts w:ascii="Times New Roman" w:eastAsia="Times New Roman" w:hAnsi="Times New Roman" w:cs="Times New Roman"/>
          <w:color w:val="000000"/>
          <w:sz w:val="20"/>
          <w:szCs w:val="20"/>
        </w:rPr>
        <w:t xml:space="preserve">the </w:t>
      </w:r>
      <w:r w:rsidR="00ED04BF" w:rsidRPr="00C2578E">
        <w:rPr>
          <w:rFonts w:ascii="Times New Roman" w:eastAsia="Times New Roman" w:hAnsi="Times New Roman" w:cs="Times New Roman"/>
          <w:color w:val="000000"/>
          <w:sz w:val="20"/>
          <w:szCs w:val="20"/>
        </w:rPr>
        <w:t>Iranian Nuclear Program</w:t>
      </w:r>
      <w:r w:rsidR="00ED04BF">
        <w:rPr>
          <w:rFonts w:ascii="Times New Roman" w:eastAsia="Times New Roman" w:hAnsi="Times New Roman" w:cs="Times New Roman"/>
          <w:color w:val="000000"/>
          <w:sz w:val="20"/>
          <w:szCs w:val="20"/>
        </w:rPr>
        <w:t>”</w:t>
      </w:r>
      <w:r w:rsidR="00E2585B" w:rsidRPr="00C2578E">
        <w:rPr>
          <w:rFonts w:ascii="Times New Roman" w:eastAsia="Times New Roman" w:hAnsi="Times New Roman" w:cs="Times New Roman"/>
          <w:color w:val="000000"/>
          <w:sz w:val="20"/>
          <w:szCs w:val="20"/>
        </w:rPr>
        <w:t xml:space="preserve"> </w:t>
      </w:r>
    </w:p>
    <w:p w14:paraId="2DDC347E" w14:textId="45203873" w:rsidR="005E123B" w:rsidRDefault="005E123B" w:rsidP="00E2585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Executive Summary</w:t>
      </w:r>
    </w:p>
    <w:p w14:paraId="0022702B" w14:textId="45F67EFC" w:rsidR="005E123B" w:rsidRPr="005E123B" w:rsidRDefault="005E123B" w:rsidP="005E123B">
      <w:pPr>
        <w:pStyle w:val="ListParagraph"/>
        <w:numPr>
          <w:ilvl w:val="0"/>
          <w:numId w:val="7"/>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What the NSC recommends (in brief)</w:t>
      </w:r>
    </w:p>
    <w:p w14:paraId="3C5DA714" w14:textId="77777777" w:rsidR="00E2585B" w:rsidRPr="00C2578E" w:rsidRDefault="00E2585B" w:rsidP="00E2585B">
      <w:pPr>
        <w:rPr>
          <w:rFonts w:ascii="Times New Roman" w:eastAsia="Times New Roman" w:hAnsi="Times New Roman" w:cs="Times New Roman"/>
          <w:color w:val="000000"/>
          <w:sz w:val="20"/>
          <w:szCs w:val="20"/>
        </w:rPr>
      </w:pPr>
    </w:p>
    <w:p w14:paraId="6FDF796D" w14:textId="686A1166" w:rsidR="00E2585B" w:rsidRPr="00C2578E" w:rsidRDefault="005E123B" w:rsidP="00E2585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All </w:t>
      </w:r>
      <w:r w:rsidR="00E2585B" w:rsidRPr="00C2578E">
        <w:rPr>
          <w:rFonts w:ascii="Times New Roman" w:eastAsia="Times New Roman" w:hAnsi="Times New Roman" w:cs="Times New Roman"/>
          <w:color w:val="000000"/>
          <w:sz w:val="20"/>
          <w:szCs w:val="20"/>
        </w:rPr>
        <w:t xml:space="preserve">Options </w:t>
      </w:r>
      <w:r>
        <w:rPr>
          <w:rFonts w:ascii="Times New Roman" w:eastAsia="Times New Roman" w:hAnsi="Times New Roman" w:cs="Times New Roman"/>
          <w:color w:val="000000"/>
          <w:sz w:val="20"/>
          <w:szCs w:val="20"/>
        </w:rPr>
        <w:t>Considered</w:t>
      </w:r>
    </w:p>
    <w:p w14:paraId="6B4233F2" w14:textId="77777777" w:rsidR="00E2585B" w:rsidRPr="00C2578E" w:rsidRDefault="00E2585B" w:rsidP="00E2585B">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[first]</w:t>
      </w:r>
    </w:p>
    <w:p w14:paraId="65CFB3BD" w14:textId="77777777" w:rsidR="00E2585B" w:rsidRPr="00C2578E" w:rsidRDefault="00E2585B" w:rsidP="00E2585B">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[second]</w:t>
      </w:r>
    </w:p>
    <w:p w14:paraId="6C2F37FE" w14:textId="77777777" w:rsidR="00E2585B" w:rsidRPr="00C2578E" w:rsidRDefault="00E2585B" w:rsidP="00E2585B">
      <w:pPr>
        <w:numPr>
          <w:ilvl w:val="0"/>
          <w:numId w:val="2"/>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[third]</w:t>
      </w:r>
    </w:p>
    <w:p w14:paraId="64EA4DF6" w14:textId="77777777" w:rsidR="00E2585B" w:rsidRPr="00C2578E" w:rsidRDefault="00E2585B" w:rsidP="00E2585B">
      <w:pPr>
        <w:textAlignment w:val="baseline"/>
        <w:rPr>
          <w:rFonts w:ascii="Times New Roman" w:eastAsia="Times New Roman" w:hAnsi="Times New Roman" w:cs="Times New Roman"/>
          <w:color w:val="000000"/>
          <w:sz w:val="20"/>
          <w:szCs w:val="20"/>
        </w:rPr>
      </w:pPr>
    </w:p>
    <w:p w14:paraId="0BBDC903" w14:textId="4E71C3CE" w:rsidR="00E2585B" w:rsidRPr="00C2578E" w:rsidRDefault="00E2585B" w:rsidP="00E2585B">
      <w:p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Strengths and Weaknesses</w:t>
      </w:r>
      <w:r w:rsidR="005E123B">
        <w:rPr>
          <w:rFonts w:ascii="Times New Roman" w:eastAsia="Times New Roman" w:hAnsi="Times New Roman" w:cs="Times New Roman"/>
          <w:color w:val="000000"/>
          <w:sz w:val="20"/>
          <w:szCs w:val="20"/>
        </w:rPr>
        <w:t xml:space="preserve"> of Each Option Considered</w:t>
      </w:r>
    </w:p>
    <w:p w14:paraId="0AD5281F" w14:textId="77777777" w:rsidR="00E2585B" w:rsidRPr="00C2578E" w:rsidRDefault="00E2585B" w:rsidP="00E2585B">
      <w:pPr>
        <w:pStyle w:val="ListParagraph"/>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[first]</w:t>
      </w:r>
    </w:p>
    <w:p w14:paraId="2E70F14C" w14:textId="77777777" w:rsidR="00E2585B" w:rsidRPr="00C2578E" w:rsidRDefault="00E2585B" w:rsidP="00E2585B">
      <w:pPr>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[second]</w:t>
      </w:r>
    </w:p>
    <w:p w14:paraId="3DE5C7C0" w14:textId="77777777" w:rsidR="00E2585B" w:rsidRPr="00C2578E" w:rsidRDefault="00E2585B" w:rsidP="00E2585B">
      <w:pPr>
        <w:numPr>
          <w:ilvl w:val="0"/>
          <w:numId w:val="1"/>
        </w:num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[third]</w:t>
      </w:r>
    </w:p>
    <w:p w14:paraId="332CF41B" w14:textId="77777777" w:rsidR="00E2585B" w:rsidRPr="00C2578E" w:rsidRDefault="00E2585B" w:rsidP="00E2585B">
      <w:pPr>
        <w:textAlignment w:val="baseline"/>
        <w:rPr>
          <w:rFonts w:ascii="Times New Roman" w:eastAsia="Times New Roman" w:hAnsi="Times New Roman" w:cs="Times New Roman"/>
          <w:color w:val="000000"/>
          <w:sz w:val="20"/>
          <w:szCs w:val="20"/>
        </w:rPr>
      </w:pPr>
    </w:p>
    <w:p w14:paraId="5E9D841A" w14:textId="47F6C5E4" w:rsidR="00E2585B" w:rsidRPr="00C2578E" w:rsidRDefault="00E2585B" w:rsidP="00E2585B">
      <w:pPr>
        <w:textAlignment w:val="baseline"/>
        <w:rPr>
          <w:rFonts w:ascii="Times New Roman" w:eastAsia="Times New Roman" w:hAnsi="Times New Roman" w:cs="Times New Roman"/>
          <w:color w:val="000000"/>
          <w:sz w:val="20"/>
          <w:szCs w:val="20"/>
        </w:rPr>
      </w:pPr>
      <w:r w:rsidRPr="00C2578E">
        <w:rPr>
          <w:rFonts w:ascii="Times New Roman" w:eastAsia="Times New Roman" w:hAnsi="Times New Roman" w:cs="Times New Roman"/>
          <w:color w:val="000000"/>
          <w:sz w:val="20"/>
          <w:szCs w:val="20"/>
        </w:rPr>
        <w:t>Recommendation</w:t>
      </w:r>
      <w:r w:rsidR="005E123B">
        <w:rPr>
          <w:rFonts w:ascii="Times New Roman" w:eastAsia="Times New Roman" w:hAnsi="Times New Roman" w:cs="Times New Roman"/>
          <w:color w:val="000000"/>
          <w:sz w:val="20"/>
          <w:szCs w:val="20"/>
        </w:rPr>
        <w:t>(s)</w:t>
      </w:r>
      <w:r w:rsidRPr="00C2578E">
        <w:rPr>
          <w:rFonts w:ascii="Times New Roman" w:eastAsia="Times New Roman" w:hAnsi="Times New Roman" w:cs="Times New Roman"/>
          <w:color w:val="000000"/>
          <w:sz w:val="20"/>
          <w:szCs w:val="20"/>
        </w:rPr>
        <w:t xml:space="preserve"> and </w:t>
      </w:r>
      <w:r w:rsidR="005E123B">
        <w:rPr>
          <w:rFonts w:ascii="Times New Roman" w:eastAsia="Times New Roman" w:hAnsi="Times New Roman" w:cs="Times New Roman"/>
          <w:color w:val="000000"/>
          <w:sz w:val="20"/>
          <w:szCs w:val="20"/>
        </w:rPr>
        <w:t>the Detailed J</w:t>
      </w:r>
      <w:r w:rsidRPr="00C2578E">
        <w:rPr>
          <w:rFonts w:ascii="Times New Roman" w:eastAsia="Times New Roman" w:hAnsi="Times New Roman" w:cs="Times New Roman"/>
          <w:color w:val="000000"/>
          <w:sz w:val="20"/>
          <w:szCs w:val="20"/>
        </w:rPr>
        <w:t>ustificatio</w:t>
      </w:r>
      <w:r w:rsidR="005E123B">
        <w:rPr>
          <w:rFonts w:ascii="Times New Roman" w:eastAsia="Times New Roman" w:hAnsi="Times New Roman" w:cs="Times New Roman"/>
          <w:color w:val="000000"/>
          <w:sz w:val="20"/>
          <w:szCs w:val="20"/>
        </w:rPr>
        <w:t>n(s) That Support(s) Them</w:t>
      </w:r>
    </w:p>
    <w:p w14:paraId="26078F7E" w14:textId="5BE1C08C" w:rsidR="000B1726" w:rsidRPr="00C2578E" w:rsidRDefault="000B1726" w:rsidP="000B1726">
      <w:pPr>
        <w:spacing w:before="400" w:after="120"/>
        <w:outlineLvl w:val="0"/>
        <w:rPr>
          <w:rFonts w:ascii="Times New Roman" w:eastAsia="Times New Roman" w:hAnsi="Times New Roman" w:cs="Times New Roman"/>
          <w:color w:val="000000"/>
          <w:kern w:val="36"/>
          <w:sz w:val="20"/>
          <w:szCs w:val="20"/>
        </w:rPr>
      </w:pPr>
    </w:p>
    <w:p w14:paraId="6DE5DE58" w14:textId="2042B834" w:rsidR="003B63BB" w:rsidRPr="005E123B" w:rsidRDefault="005E123B" w:rsidP="00B716A2">
      <w:pPr>
        <w:rPr>
          <w:rFonts w:ascii="Times New Roman" w:eastAsia="Times New Roman" w:hAnsi="Times New Roman" w:cs="Times New Roman"/>
          <w:i/>
          <w:iCs/>
          <w:color w:val="000000"/>
          <w:kern w:val="36"/>
          <w:sz w:val="20"/>
          <w:szCs w:val="20"/>
        </w:rPr>
      </w:pPr>
      <w:r>
        <w:rPr>
          <w:rFonts w:ascii="Times New Roman" w:eastAsia="Times New Roman" w:hAnsi="Times New Roman" w:cs="Times New Roman"/>
          <w:i/>
          <w:iCs/>
          <w:color w:val="000000"/>
          <w:kern w:val="36"/>
          <w:sz w:val="20"/>
          <w:szCs w:val="20"/>
        </w:rPr>
        <w:t xml:space="preserve">Note: </w:t>
      </w:r>
      <w:r w:rsidR="00C2578E">
        <w:rPr>
          <w:rFonts w:ascii="Times New Roman" w:eastAsia="Times New Roman" w:hAnsi="Times New Roman" w:cs="Times New Roman"/>
          <w:i/>
          <w:iCs/>
          <w:color w:val="000000"/>
          <w:kern w:val="36"/>
          <w:sz w:val="20"/>
          <w:szCs w:val="20"/>
        </w:rPr>
        <w:t>You may, but do not need to, use</w:t>
      </w:r>
      <w:r w:rsidR="000B1726" w:rsidRPr="00C2578E">
        <w:rPr>
          <w:rFonts w:ascii="Times New Roman" w:eastAsia="Times New Roman" w:hAnsi="Times New Roman" w:cs="Times New Roman"/>
          <w:i/>
          <w:iCs/>
          <w:color w:val="000000"/>
          <w:kern w:val="36"/>
          <w:sz w:val="20"/>
          <w:szCs w:val="20"/>
        </w:rPr>
        <w:t xml:space="preserve"> this document as a template for your </w:t>
      </w:r>
      <w:r>
        <w:rPr>
          <w:rFonts w:ascii="Times New Roman" w:eastAsia="Times New Roman" w:hAnsi="Times New Roman" w:cs="Times New Roman"/>
          <w:i/>
          <w:iCs/>
          <w:color w:val="000000"/>
          <w:kern w:val="36"/>
          <w:sz w:val="20"/>
          <w:szCs w:val="20"/>
        </w:rPr>
        <w:t>final response to the President</w:t>
      </w:r>
      <w:r w:rsidR="00486F6C" w:rsidRPr="00C2578E">
        <w:rPr>
          <w:rFonts w:ascii="Times New Roman" w:eastAsia="Times New Roman" w:hAnsi="Times New Roman" w:cs="Times New Roman"/>
          <w:i/>
          <w:iCs/>
          <w:color w:val="000000"/>
          <w:kern w:val="36"/>
          <w:sz w:val="20"/>
          <w:szCs w:val="20"/>
        </w:rPr>
        <w:t xml:space="preserve">. </w:t>
      </w:r>
      <w:r>
        <w:rPr>
          <w:rFonts w:ascii="Times New Roman" w:eastAsia="Times New Roman" w:hAnsi="Times New Roman" w:cs="Times New Roman"/>
          <w:i/>
          <w:iCs/>
          <w:color w:val="000000"/>
          <w:kern w:val="36"/>
          <w:sz w:val="20"/>
          <w:szCs w:val="20"/>
        </w:rPr>
        <w:t xml:space="preserve">As an alternative to the above structure, for example, the NSC could combine the sections on ‘all options considered’ and ‘strengths and weaknesses of each option considered,’ evaluating each option one at a time. Whatever structure you adopt for the final document, the document must contain all essential components listed in the assignment—i.e., an executive summary, all </w:t>
      </w:r>
      <w:r w:rsidR="00486F6C" w:rsidRPr="00C2578E">
        <w:rPr>
          <w:rFonts w:ascii="Times New Roman" w:eastAsia="Times New Roman" w:hAnsi="Times New Roman" w:cs="Times New Roman"/>
          <w:i/>
          <w:iCs/>
          <w:color w:val="000000"/>
          <w:kern w:val="36"/>
          <w:sz w:val="20"/>
          <w:szCs w:val="20"/>
        </w:rPr>
        <w:t>the options that the NSC considered</w:t>
      </w:r>
      <w:r w:rsidR="00C2578E">
        <w:rPr>
          <w:rFonts w:ascii="Times New Roman" w:eastAsia="Times New Roman" w:hAnsi="Times New Roman" w:cs="Times New Roman"/>
          <w:i/>
          <w:iCs/>
          <w:color w:val="000000"/>
          <w:kern w:val="36"/>
          <w:sz w:val="20"/>
          <w:szCs w:val="20"/>
        </w:rPr>
        <w:t xml:space="preserve">, </w:t>
      </w:r>
      <w:r>
        <w:rPr>
          <w:rFonts w:ascii="Times New Roman" w:eastAsia="Times New Roman" w:hAnsi="Times New Roman" w:cs="Times New Roman"/>
          <w:i/>
          <w:iCs/>
          <w:color w:val="000000"/>
          <w:kern w:val="36"/>
          <w:sz w:val="20"/>
          <w:szCs w:val="20"/>
        </w:rPr>
        <w:t xml:space="preserve">an </w:t>
      </w:r>
      <w:r w:rsidR="00C2578E">
        <w:rPr>
          <w:rFonts w:ascii="Times New Roman" w:eastAsia="Times New Roman" w:hAnsi="Times New Roman" w:cs="Times New Roman"/>
          <w:i/>
          <w:iCs/>
          <w:color w:val="000000"/>
          <w:kern w:val="36"/>
          <w:sz w:val="20"/>
          <w:szCs w:val="20"/>
        </w:rPr>
        <w:t>evaluat</w:t>
      </w:r>
      <w:r>
        <w:rPr>
          <w:rFonts w:ascii="Times New Roman" w:eastAsia="Times New Roman" w:hAnsi="Times New Roman" w:cs="Times New Roman"/>
          <w:i/>
          <w:iCs/>
          <w:color w:val="000000"/>
          <w:kern w:val="36"/>
          <w:sz w:val="20"/>
          <w:szCs w:val="20"/>
        </w:rPr>
        <w:t>ion of each considered option’s</w:t>
      </w:r>
      <w:r w:rsidR="00C2578E">
        <w:rPr>
          <w:rFonts w:ascii="Times New Roman" w:eastAsia="Times New Roman" w:hAnsi="Times New Roman" w:cs="Times New Roman"/>
          <w:i/>
          <w:iCs/>
          <w:color w:val="000000"/>
          <w:kern w:val="36"/>
          <w:sz w:val="20"/>
          <w:szCs w:val="20"/>
        </w:rPr>
        <w:t xml:space="preserve"> strengths and weaknesses, and one or more policy recommendations to the President</w:t>
      </w:r>
      <w:r>
        <w:rPr>
          <w:rFonts w:ascii="Times New Roman" w:eastAsia="Times New Roman" w:hAnsi="Times New Roman" w:cs="Times New Roman"/>
          <w:i/>
          <w:iCs/>
          <w:color w:val="000000"/>
          <w:kern w:val="36"/>
          <w:sz w:val="20"/>
          <w:szCs w:val="20"/>
        </w:rPr>
        <w:t xml:space="preserve">, </w:t>
      </w:r>
      <w:r w:rsidR="00C2578E">
        <w:rPr>
          <w:rFonts w:ascii="Times New Roman" w:eastAsia="Times New Roman" w:hAnsi="Times New Roman" w:cs="Times New Roman"/>
          <w:i/>
          <w:iCs/>
          <w:color w:val="000000"/>
          <w:kern w:val="36"/>
          <w:sz w:val="20"/>
          <w:szCs w:val="20"/>
        </w:rPr>
        <w:t xml:space="preserve">including the </w:t>
      </w:r>
      <w:r>
        <w:rPr>
          <w:rFonts w:ascii="Times New Roman" w:eastAsia="Times New Roman" w:hAnsi="Times New Roman" w:cs="Times New Roman"/>
          <w:i/>
          <w:iCs/>
          <w:color w:val="000000"/>
          <w:kern w:val="36"/>
          <w:sz w:val="20"/>
          <w:szCs w:val="20"/>
        </w:rPr>
        <w:t xml:space="preserve">detailed </w:t>
      </w:r>
      <w:r w:rsidR="00C2578E">
        <w:rPr>
          <w:rFonts w:ascii="Times New Roman" w:eastAsia="Times New Roman" w:hAnsi="Times New Roman" w:cs="Times New Roman"/>
          <w:i/>
          <w:iCs/>
          <w:color w:val="000000"/>
          <w:kern w:val="36"/>
          <w:sz w:val="20"/>
          <w:szCs w:val="20"/>
        </w:rPr>
        <w:t xml:space="preserve">reasoning that </w:t>
      </w:r>
      <w:r>
        <w:rPr>
          <w:rFonts w:ascii="Times New Roman" w:eastAsia="Times New Roman" w:hAnsi="Times New Roman" w:cs="Times New Roman"/>
          <w:i/>
          <w:iCs/>
          <w:color w:val="000000"/>
          <w:kern w:val="36"/>
          <w:sz w:val="20"/>
          <w:szCs w:val="20"/>
        </w:rPr>
        <w:t>supports</w:t>
      </w:r>
      <w:r w:rsidR="00C2578E">
        <w:rPr>
          <w:rFonts w:ascii="Times New Roman" w:eastAsia="Times New Roman" w:hAnsi="Times New Roman" w:cs="Times New Roman"/>
          <w:i/>
          <w:iCs/>
          <w:color w:val="000000"/>
          <w:kern w:val="36"/>
          <w:sz w:val="20"/>
          <w:szCs w:val="20"/>
        </w:rPr>
        <w:t xml:space="preserve"> the recommendation(s).</w:t>
      </w:r>
    </w:p>
    <w:p w14:paraId="4DDDF151" w14:textId="77777777" w:rsidR="00486F6C" w:rsidRPr="00C2578E" w:rsidRDefault="00486F6C" w:rsidP="00486F6C">
      <w:pPr>
        <w:spacing w:before="400" w:after="120"/>
        <w:jc w:val="center"/>
        <w:outlineLvl w:val="0"/>
        <w:rPr>
          <w:rFonts w:ascii="Times New Roman" w:eastAsia="Times New Roman" w:hAnsi="Times New Roman" w:cs="Times New Roman"/>
          <w:color w:val="000000"/>
          <w:kern w:val="36"/>
          <w:sz w:val="20"/>
          <w:szCs w:val="20"/>
        </w:rPr>
      </w:pPr>
    </w:p>
    <w:p w14:paraId="6513EA67" w14:textId="77777777" w:rsidR="00B972AD" w:rsidRPr="00C2578E" w:rsidRDefault="00B972AD">
      <w:pPr>
        <w:rPr>
          <w:rFonts w:ascii="Times New Roman" w:hAnsi="Times New Roman" w:cs="Times New Roman"/>
          <w:sz w:val="20"/>
          <w:szCs w:val="20"/>
        </w:rPr>
      </w:pPr>
    </w:p>
    <w:sectPr w:rsidR="00B972AD" w:rsidRPr="00C2578E" w:rsidSect="00E166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EE3E9" w14:textId="77777777" w:rsidR="002D5EA8" w:rsidRDefault="002D5EA8" w:rsidP="00D43226">
      <w:r>
        <w:separator/>
      </w:r>
    </w:p>
  </w:endnote>
  <w:endnote w:type="continuationSeparator" w:id="0">
    <w:p w14:paraId="3147BBDB" w14:textId="77777777" w:rsidR="002D5EA8" w:rsidRDefault="002D5EA8" w:rsidP="00D4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0A093" w14:textId="77777777" w:rsidR="002D5EA8" w:rsidRDefault="002D5EA8" w:rsidP="00D43226">
      <w:r>
        <w:separator/>
      </w:r>
    </w:p>
  </w:footnote>
  <w:footnote w:type="continuationSeparator" w:id="0">
    <w:p w14:paraId="442F7F4A" w14:textId="77777777" w:rsidR="002D5EA8" w:rsidRDefault="002D5EA8" w:rsidP="00D43226">
      <w:r>
        <w:continuationSeparator/>
      </w:r>
    </w:p>
  </w:footnote>
  <w:footnote w:id="1">
    <w:p w14:paraId="485AB297" w14:textId="4D8C9B1A" w:rsidR="00CD7DCF" w:rsidRPr="00C2578E" w:rsidRDefault="00CD7DCF" w:rsidP="007372C9">
      <w:pPr>
        <w:rPr>
          <w:rFonts w:ascii="Times New Roman" w:hAnsi="Times New Roman" w:cs="Times New Roman"/>
          <w:sz w:val="20"/>
          <w:szCs w:val="20"/>
        </w:rPr>
      </w:pPr>
      <w:r w:rsidRPr="00C2578E">
        <w:rPr>
          <w:rStyle w:val="FootnoteReference"/>
          <w:rFonts w:ascii="Times New Roman" w:hAnsi="Times New Roman" w:cs="Times New Roman"/>
          <w:sz w:val="20"/>
          <w:szCs w:val="20"/>
        </w:rPr>
        <w:footnoteRef/>
      </w:r>
      <w:r w:rsidRPr="00C2578E">
        <w:rPr>
          <w:rFonts w:ascii="Times New Roman" w:hAnsi="Times New Roman" w:cs="Times New Roman"/>
          <w:sz w:val="20"/>
          <w:szCs w:val="20"/>
        </w:rPr>
        <w:t xml:space="preserve"> 2008 Obama campaign speech</w:t>
      </w:r>
      <w:r w:rsidR="00C2578E" w:rsidRPr="00C2578E">
        <w:rPr>
          <w:rFonts w:ascii="Times New Roman" w:hAnsi="Times New Roman" w:cs="Times New Roman"/>
          <w:sz w:val="20"/>
          <w:szCs w:val="20"/>
        </w:rPr>
        <w:t xml:space="preserve">. Available online at: </w:t>
      </w:r>
      <w:r w:rsidRPr="00C2578E">
        <w:rPr>
          <w:rFonts w:ascii="Times New Roman" w:hAnsi="Times New Roman" w:cs="Times New Roman"/>
          <w:sz w:val="20"/>
          <w:szCs w:val="20"/>
        </w:rPr>
        <w:t xml:space="preserve"> https://www.theguardian.com/world/2008/jul/16/uselections2008.barackobama</w:t>
      </w:r>
      <w:r w:rsidR="00C2578E" w:rsidRPr="00C2578E">
        <w:rPr>
          <w:rFonts w:ascii="Times New Roman" w:hAnsi="Times New Roman" w:cs="Times New Roman"/>
          <w:sz w:val="20"/>
          <w:szCs w:val="20"/>
        </w:rPr>
        <w:t>.</w:t>
      </w:r>
    </w:p>
  </w:footnote>
  <w:footnote w:id="2">
    <w:p w14:paraId="7A87A0B5" w14:textId="0E7E7FF0" w:rsidR="006C139A" w:rsidRPr="00C2578E" w:rsidRDefault="006C139A" w:rsidP="006C139A">
      <w:pPr>
        <w:pStyle w:val="NormalWeb"/>
        <w:rPr>
          <w:color w:val="000230"/>
          <w:sz w:val="20"/>
          <w:szCs w:val="20"/>
        </w:rPr>
      </w:pPr>
      <w:r w:rsidRPr="00C2578E">
        <w:rPr>
          <w:rStyle w:val="FootnoteReference"/>
          <w:sz w:val="20"/>
          <w:szCs w:val="20"/>
        </w:rPr>
        <w:footnoteRef/>
      </w:r>
      <w:r w:rsidRPr="00C2578E">
        <w:rPr>
          <w:sz w:val="20"/>
          <w:szCs w:val="20"/>
        </w:rPr>
        <w:t xml:space="preserve"> </w:t>
      </w:r>
      <w:r w:rsidR="00C2578E" w:rsidRPr="00C2578E">
        <w:rPr>
          <w:sz w:val="20"/>
          <w:szCs w:val="20"/>
        </w:rPr>
        <w:t xml:space="preserve">See </w:t>
      </w:r>
      <w:r w:rsidRPr="00C2578E">
        <w:rPr>
          <w:sz w:val="20"/>
          <w:szCs w:val="20"/>
        </w:rPr>
        <w:t>(https://www.armscontrol.org/factsheet/Timeline-of-Nuclear-Diplomacy-With-Iran</w:t>
      </w:r>
    </w:p>
    <w:p w14:paraId="402D3C83" w14:textId="77777777" w:rsidR="006C139A" w:rsidRDefault="006C139A" w:rsidP="006C139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13278"/>
    <w:multiLevelType w:val="hybridMultilevel"/>
    <w:tmpl w:val="EE4C97DC"/>
    <w:lvl w:ilvl="0" w:tplc="1FCC3F26">
      <w:start w:val="1"/>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566036"/>
    <w:multiLevelType w:val="multilevel"/>
    <w:tmpl w:val="882E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74FE2"/>
    <w:multiLevelType w:val="hybridMultilevel"/>
    <w:tmpl w:val="4DD8F024"/>
    <w:lvl w:ilvl="0" w:tplc="04090001">
      <w:start w:val="2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1A1244"/>
    <w:multiLevelType w:val="multilevel"/>
    <w:tmpl w:val="B73C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CA3F62"/>
    <w:multiLevelType w:val="hybridMultilevel"/>
    <w:tmpl w:val="3AC61268"/>
    <w:lvl w:ilvl="0" w:tplc="04090001">
      <w:start w:val="2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75719"/>
    <w:multiLevelType w:val="hybridMultilevel"/>
    <w:tmpl w:val="A64086E2"/>
    <w:lvl w:ilvl="0" w:tplc="56E64544">
      <w:start w:val="25"/>
      <w:numFmt w:val="bullet"/>
      <w:lvlText w:val=""/>
      <w:lvlJc w:val="left"/>
      <w:pPr>
        <w:ind w:left="720" w:hanging="360"/>
      </w:pPr>
      <w:rPr>
        <w:rFonts w:ascii="Symbol" w:eastAsia="Times New Roman" w:hAnsi="Symbol" w:cs="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070"/>
    <w:rsid w:val="000374EF"/>
    <w:rsid w:val="00080088"/>
    <w:rsid w:val="0008773D"/>
    <w:rsid w:val="000B1726"/>
    <w:rsid w:val="00133DF3"/>
    <w:rsid w:val="001D196C"/>
    <w:rsid w:val="00230D83"/>
    <w:rsid w:val="00244E96"/>
    <w:rsid w:val="00287995"/>
    <w:rsid w:val="002D5EA8"/>
    <w:rsid w:val="0030334A"/>
    <w:rsid w:val="0034738C"/>
    <w:rsid w:val="003B63BB"/>
    <w:rsid w:val="003C4F73"/>
    <w:rsid w:val="003D5434"/>
    <w:rsid w:val="004645CA"/>
    <w:rsid w:val="00486F6C"/>
    <w:rsid w:val="00495F5B"/>
    <w:rsid w:val="004E4F06"/>
    <w:rsid w:val="0051010A"/>
    <w:rsid w:val="00534381"/>
    <w:rsid w:val="00536D62"/>
    <w:rsid w:val="005A56BB"/>
    <w:rsid w:val="005A7398"/>
    <w:rsid w:val="005E123B"/>
    <w:rsid w:val="00600070"/>
    <w:rsid w:val="00623C3B"/>
    <w:rsid w:val="006C139A"/>
    <w:rsid w:val="006D4BA4"/>
    <w:rsid w:val="007372C9"/>
    <w:rsid w:val="00756AD8"/>
    <w:rsid w:val="00801E48"/>
    <w:rsid w:val="0081006A"/>
    <w:rsid w:val="00852F50"/>
    <w:rsid w:val="0090322F"/>
    <w:rsid w:val="00951C74"/>
    <w:rsid w:val="00963D01"/>
    <w:rsid w:val="009D2340"/>
    <w:rsid w:val="00B10775"/>
    <w:rsid w:val="00B716A2"/>
    <w:rsid w:val="00B972AD"/>
    <w:rsid w:val="00BD669A"/>
    <w:rsid w:val="00C2578E"/>
    <w:rsid w:val="00C7549C"/>
    <w:rsid w:val="00CD7DCF"/>
    <w:rsid w:val="00D43226"/>
    <w:rsid w:val="00DF216E"/>
    <w:rsid w:val="00E166BD"/>
    <w:rsid w:val="00E2585B"/>
    <w:rsid w:val="00ED04BF"/>
    <w:rsid w:val="00F465CD"/>
    <w:rsid w:val="00FB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669FC8"/>
  <w15:chartTrackingRefBased/>
  <w15:docId w15:val="{08E427D0-97CA-F64F-8020-902CBDE2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000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D432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070"/>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00070"/>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D43226"/>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D43226"/>
  </w:style>
  <w:style w:type="paragraph" w:styleId="FootnoteText">
    <w:name w:val="footnote text"/>
    <w:basedOn w:val="Normal"/>
    <w:link w:val="FootnoteTextChar"/>
    <w:uiPriority w:val="99"/>
    <w:semiHidden/>
    <w:unhideWhenUsed/>
    <w:rsid w:val="00D43226"/>
    <w:rPr>
      <w:sz w:val="20"/>
      <w:szCs w:val="20"/>
    </w:rPr>
  </w:style>
  <w:style w:type="character" w:customStyle="1" w:styleId="FootnoteTextChar">
    <w:name w:val="Footnote Text Char"/>
    <w:basedOn w:val="DefaultParagraphFont"/>
    <w:link w:val="FootnoteText"/>
    <w:uiPriority w:val="99"/>
    <w:semiHidden/>
    <w:rsid w:val="00D43226"/>
    <w:rPr>
      <w:sz w:val="20"/>
      <w:szCs w:val="20"/>
    </w:rPr>
  </w:style>
  <w:style w:type="character" w:styleId="FootnoteReference">
    <w:name w:val="footnote reference"/>
    <w:basedOn w:val="DefaultParagraphFont"/>
    <w:uiPriority w:val="99"/>
    <w:semiHidden/>
    <w:unhideWhenUsed/>
    <w:rsid w:val="00D43226"/>
    <w:rPr>
      <w:vertAlign w:val="superscript"/>
    </w:rPr>
  </w:style>
  <w:style w:type="paragraph" w:styleId="ListParagraph">
    <w:name w:val="List Paragraph"/>
    <w:basedOn w:val="Normal"/>
    <w:uiPriority w:val="34"/>
    <w:qFormat/>
    <w:rsid w:val="00D43226"/>
    <w:pPr>
      <w:ind w:left="720"/>
      <w:contextualSpacing/>
    </w:pPr>
  </w:style>
  <w:style w:type="table" w:styleId="TableGrid">
    <w:name w:val="Table Grid"/>
    <w:basedOn w:val="TableNormal"/>
    <w:uiPriority w:val="39"/>
    <w:rsid w:val="000B1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5F5B"/>
    <w:rPr>
      <w:sz w:val="16"/>
      <w:szCs w:val="16"/>
    </w:rPr>
  </w:style>
  <w:style w:type="paragraph" w:styleId="CommentText">
    <w:name w:val="annotation text"/>
    <w:basedOn w:val="Normal"/>
    <w:link w:val="CommentTextChar"/>
    <w:uiPriority w:val="99"/>
    <w:semiHidden/>
    <w:unhideWhenUsed/>
    <w:rsid w:val="00495F5B"/>
    <w:rPr>
      <w:sz w:val="20"/>
      <w:szCs w:val="20"/>
    </w:rPr>
  </w:style>
  <w:style w:type="character" w:customStyle="1" w:styleId="CommentTextChar">
    <w:name w:val="Comment Text Char"/>
    <w:basedOn w:val="DefaultParagraphFont"/>
    <w:link w:val="CommentText"/>
    <w:uiPriority w:val="99"/>
    <w:semiHidden/>
    <w:rsid w:val="00495F5B"/>
    <w:rPr>
      <w:sz w:val="20"/>
      <w:szCs w:val="20"/>
    </w:rPr>
  </w:style>
  <w:style w:type="paragraph" w:styleId="CommentSubject">
    <w:name w:val="annotation subject"/>
    <w:basedOn w:val="CommentText"/>
    <w:next w:val="CommentText"/>
    <w:link w:val="CommentSubjectChar"/>
    <w:uiPriority w:val="99"/>
    <w:semiHidden/>
    <w:unhideWhenUsed/>
    <w:rsid w:val="00495F5B"/>
    <w:rPr>
      <w:b/>
      <w:bCs/>
    </w:rPr>
  </w:style>
  <w:style w:type="character" w:customStyle="1" w:styleId="CommentSubjectChar">
    <w:name w:val="Comment Subject Char"/>
    <w:basedOn w:val="CommentTextChar"/>
    <w:link w:val="CommentSubject"/>
    <w:uiPriority w:val="99"/>
    <w:semiHidden/>
    <w:rsid w:val="00495F5B"/>
    <w:rPr>
      <w:b/>
      <w:bCs/>
      <w:sz w:val="20"/>
      <w:szCs w:val="20"/>
    </w:rPr>
  </w:style>
  <w:style w:type="paragraph" w:styleId="BalloonText">
    <w:name w:val="Balloon Text"/>
    <w:basedOn w:val="Normal"/>
    <w:link w:val="BalloonTextChar"/>
    <w:uiPriority w:val="99"/>
    <w:semiHidden/>
    <w:unhideWhenUsed/>
    <w:rsid w:val="00495F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5F5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14210">
      <w:bodyDiv w:val="1"/>
      <w:marLeft w:val="0"/>
      <w:marRight w:val="0"/>
      <w:marTop w:val="0"/>
      <w:marBottom w:val="0"/>
      <w:divBdr>
        <w:top w:val="none" w:sz="0" w:space="0" w:color="auto"/>
        <w:left w:val="none" w:sz="0" w:space="0" w:color="auto"/>
        <w:bottom w:val="none" w:sz="0" w:space="0" w:color="auto"/>
        <w:right w:val="none" w:sz="0" w:space="0" w:color="auto"/>
      </w:divBdr>
      <w:divsChild>
        <w:div w:id="7493068">
          <w:marLeft w:val="0"/>
          <w:marRight w:val="0"/>
          <w:marTop w:val="0"/>
          <w:marBottom w:val="0"/>
          <w:divBdr>
            <w:top w:val="none" w:sz="0" w:space="0" w:color="auto"/>
            <w:left w:val="none" w:sz="0" w:space="0" w:color="auto"/>
            <w:bottom w:val="none" w:sz="0" w:space="0" w:color="auto"/>
            <w:right w:val="none" w:sz="0" w:space="0" w:color="auto"/>
          </w:divBdr>
          <w:divsChild>
            <w:div w:id="63721401">
              <w:marLeft w:val="0"/>
              <w:marRight w:val="0"/>
              <w:marTop w:val="0"/>
              <w:marBottom w:val="0"/>
              <w:divBdr>
                <w:top w:val="none" w:sz="0" w:space="0" w:color="auto"/>
                <w:left w:val="none" w:sz="0" w:space="0" w:color="auto"/>
                <w:bottom w:val="none" w:sz="0" w:space="0" w:color="auto"/>
                <w:right w:val="none" w:sz="0" w:space="0" w:color="auto"/>
              </w:divBdr>
              <w:divsChild>
                <w:div w:id="176438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54694">
      <w:bodyDiv w:val="1"/>
      <w:marLeft w:val="0"/>
      <w:marRight w:val="0"/>
      <w:marTop w:val="0"/>
      <w:marBottom w:val="0"/>
      <w:divBdr>
        <w:top w:val="none" w:sz="0" w:space="0" w:color="auto"/>
        <w:left w:val="none" w:sz="0" w:space="0" w:color="auto"/>
        <w:bottom w:val="none" w:sz="0" w:space="0" w:color="auto"/>
        <w:right w:val="none" w:sz="0" w:space="0" w:color="auto"/>
      </w:divBdr>
      <w:divsChild>
        <w:div w:id="1338575793">
          <w:marLeft w:val="0"/>
          <w:marRight w:val="0"/>
          <w:marTop w:val="0"/>
          <w:marBottom w:val="0"/>
          <w:divBdr>
            <w:top w:val="none" w:sz="0" w:space="0" w:color="auto"/>
            <w:left w:val="none" w:sz="0" w:space="0" w:color="auto"/>
            <w:bottom w:val="none" w:sz="0" w:space="0" w:color="auto"/>
            <w:right w:val="none" w:sz="0" w:space="0" w:color="auto"/>
          </w:divBdr>
          <w:divsChild>
            <w:div w:id="1403523976">
              <w:marLeft w:val="0"/>
              <w:marRight w:val="0"/>
              <w:marTop w:val="0"/>
              <w:marBottom w:val="0"/>
              <w:divBdr>
                <w:top w:val="none" w:sz="0" w:space="0" w:color="auto"/>
                <w:left w:val="none" w:sz="0" w:space="0" w:color="auto"/>
                <w:bottom w:val="none" w:sz="0" w:space="0" w:color="auto"/>
                <w:right w:val="none" w:sz="0" w:space="0" w:color="auto"/>
              </w:divBdr>
              <w:divsChild>
                <w:div w:id="253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122673">
      <w:bodyDiv w:val="1"/>
      <w:marLeft w:val="0"/>
      <w:marRight w:val="0"/>
      <w:marTop w:val="0"/>
      <w:marBottom w:val="0"/>
      <w:divBdr>
        <w:top w:val="none" w:sz="0" w:space="0" w:color="auto"/>
        <w:left w:val="none" w:sz="0" w:space="0" w:color="auto"/>
        <w:bottom w:val="none" w:sz="0" w:space="0" w:color="auto"/>
        <w:right w:val="none" w:sz="0" w:space="0" w:color="auto"/>
      </w:divBdr>
      <w:divsChild>
        <w:div w:id="1294678262">
          <w:marLeft w:val="0"/>
          <w:marRight w:val="0"/>
          <w:marTop w:val="0"/>
          <w:marBottom w:val="0"/>
          <w:divBdr>
            <w:top w:val="none" w:sz="0" w:space="0" w:color="auto"/>
            <w:left w:val="none" w:sz="0" w:space="0" w:color="auto"/>
            <w:bottom w:val="none" w:sz="0" w:space="0" w:color="auto"/>
            <w:right w:val="none" w:sz="0" w:space="0" w:color="auto"/>
          </w:divBdr>
          <w:divsChild>
            <w:div w:id="1822230440">
              <w:marLeft w:val="0"/>
              <w:marRight w:val="0"/>
              <w:marTop w:val="0"/>
              <w:marBottom w:val="0"/>
              <w:divBdr>
                <w:top w:val="none" w:sz="0" w:space="0" w:color="auto"/>
                <w:left w:val="none" w:sz="0" w:space="0" w:color="auto"/>
                <w:bottom w:val="none" w:sz="0" w:space="0" w:color="auto"/>
                <w:right w:val="none" w:sz="0" w:space="0" w:color="auto"/>
              </w:divBdr>
              <w:divsChild>
                <w:div w:id="64297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24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7</Pages>
  <Words>2682</Words>
  <Characters>15294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Andrew Owsiak</cp:lastModifiedBy>
  <cp:revision>29</cp:revision>
  <dcterms:created xsi:type="dcterms:W3CDTF">2019-12-11T17:58:00Z</dcterms:created>
  <dcterms:modified xsi:type="dcterms:W3CDTF">2020-07-30T15:19:00Z</dcterms:modified>
</cp:coreProperties>
</file>